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3826" w:rsidRPr="000F6B76" w:rsidRDefault="00B13826" w:rsidP="00B13826">
      <w:pPr>
        <w:spacing w:after="0" w:line="240" w:lineRule="auto"/>
        <w:jc w:val="center"/>
        <w:rPr>
          <w:rFonts w:cs="Calibri"/>
          <w:b/>
          <w:sz w:val="36"/>
          <w:u w:val="single"/>
        </w:rPr>
      </w:pPr>
      <w:r w:rsidRPr="002E3D03">
        <w:rPr>
          <w:rFonts w:cs="Calibri"/>
          <w:b/>
          <w:sz w:val="36"/>
        </w:rPr>
        <w:t xml:space="preserve">Unit Planning Guide: Grade </w:t>
      </w:r>
      <w:r w:rsidRPr="00816E25">
        <w:rPr>
          <w:rFonts w:cs="Calibri"/>
          <w:b/>
          <w:sz w:val="36"/>
        </w:rPr>
        <w:t>10</w:t>
      </w:r>
      <w:r w:rsidR="00816E25">
        <w:rPr>
          <w:rFonts w:cs="Calibri"/>
          <w:b/>
          <w:sz w:val="36"/>
        </w:rPr>
        <w:t>, Unit 4 of 6</w:t>
      </w:r>
    </w:p>
    <w:p w:rsidR="00B13826" w:rsidRPr="002E3D03" w:rsidRDefault="00B13826" w:rsidP="00B13826">
      <w:pPr>
        <w:spacing w:after="0" w:line="240" w:lineRule="auto"/>
        <w:jc w:val="center"/>
        <w:rPr>
          <w:rFonts w:cs="Calibr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95"/>
        <w:gridCol w:w="7195"/>
      </w:tblGrid>
      <w:tr w:rsidR="00B13826" w:rsidRPr="002E3D03" w:rsidTr="004F626C">
        <w:tc>
          <w:tcPr>
            <w:tcW w:w="7308" w:type="dxa"/>
            <w:shd w:val="clear" w:color="auto" w:fill="auto"/>
          </w:tcPr>
          <w:p w:rsidR="00B13826" w:rsidRPr="00C35027" w:rsidRDefault="00B13826" w:rsidP="004F626C">
            <w:pPr>
              <w:spacing w:after="0" w:line="240" w:lineRule="auto"/>
              <w:rPr>
                <w:rFonts w:cs="Calibri"/>
                <w:highlight w:val="yellow"/>
              </w:rPr>
            </w:pPr>
            <w:r w:rsidRPr="00E97D41">
              <w:rPr>
                <w:rFonts w:cs="Calibri"/>
              </w:rPr>
              <w:t xml:space="preserve">Unit Title: </w:t>
            </w:r>
            <w:r w:rsidR="000F6B76" w:rsidRPr="00E97D41">
              <w:rPr>
                <w:rFonts w:cs="Calibri"/>
              </w:rPr>
              <w:t>The</w:t>
            </w:r>
            <w:r w:rsidRPr="00E97D41">
              <w:rPr>
                <w:rFonts w:cs="Calibri"/>
              </w:rPr>
              <w:t xml:space="preserve"> </w:t>
            </w:r>
            <w:r w:rsidR="000F6B76" w:rsidRPr="00E97D41">
              <w:rPr>
                <w:rFonts w:cs="Calibri"/>
              </w:rPr>
              <w:t>Art of Effective Argument</w:t>
            </w:r>
          </w:p>
        </w:tc>
        <w:tc>
          <w:tcPr>
            <w:tcW w:w="7308" w:type="dxa"/>
            <w:shd w:val="clear" w:color="auto" w:fill="auto"/>
          </w:tcPr>
          <w:p w:rsidR="00B13826" w:rsidRPr="002E3D03" w:rsidRDefault="00B13826" w:rsidP="00E545F8">
            <w:pPr>
              <w:spacing w:after="0" w:line="240" w:lineRule="auto"/>
              <w:rPr>
                <w:rFonts w:cs="Calibri"/>
              </w:rPr>
            </w:pPr>
            <w:r w:rsidRPr="00E97D41">
              <w:rPr>
                <w:rFonts w:cs="Calibri"/>
                <w:color w:val="EEECE1" w:themeColor="background2"/>
                <w:highlight w:val="yellow"/>
              </w:rPr>
              <w:t xml:space="preserve">Pacing (Duration of Unit): </w:t>
            </w:r>
            <w:r w:rsidR="00E545F8" w:rsidRPr="00E97D41">
              <w:rPr>
                <w:rFonts w:cs="Calibri"/>
                <w:color w:val="EEECE1" w:themeColor="background2"/>
                <w:highlight w:val="yellow"/>
              </w:rPr>
              <w:t>8</w:t>
            </w:r>
            <w:r w:rsidRPr="00E97D41">
              <w:rPr>
                <w:rFonts w:cs="Calibri"/>
                <w:color w:val="EEECE1" w:themeColor="background2"/>
                <w:highlight w:val="yellow"/>
              </w:rPr>
              <w:t xml:space="preserve"> weeks</w:t>
            </w:r>
            <w:r w:rsidRPr="00E97D41">
              <w:rPr>
                <w:rFonts w:cs="Calibri"/>
                <w:color w:val="EEECE1" w:themeColor="background2"/>
              </w:rPr>
              <w:t xml:space="preserve"> </w:t>
            </w:r>
            <w:r>
              <w:rPr>
                <w:rFonts w:cs="Calibri"/>
              </w:rPr>
              <w:t xml:space="preserve">(Weeks </w:t>
            </w:r>
            <w:r w:rsidR="00816E25">
              <w:rPr>
                <w:rFonts w:cs="Calibri"/>
              </w:rPr>
              <w:t>16-2</w:t>
            </w:r>
            <w:r w:rsidR="00E545F8">
              <w:rPr>
                <w:rFonts w:cs="Calibri"/>
              </w:rPr>
              <w:t>3</w:t>
            </w:r>
            <w:r>
              <w:rPr>
                <w:rFonts w:cs="Calibri"/>
              </w:rPr>
              <w:t>)</w:t>
            </w:r>
          </w:p>
        </w:tc>
      </w:tr>
      <w:tr w:rsidR="00B13826" w:rsidRPr="002E3D03" w:rsidTr="004F626C">
        <w:tc>
          <w:tcPr>
            <w:tcW w:w="7308" w:type="dxa"/>
            <w:shd w:val="clear" w:color="auto" w:fill="auto"/>
          </w:tcPr>
          <w:p w:rsidR="00B13826" w:rsidRPr="002E3D03" w:rsidRDefault="00B13826" w:rsidP="004F626C">
            <w:pPr>
              <w:spacing w:after="0" w:line="240" w:lineRule="auto"/>
              <w:rPr>
                <w:rFonts w:cs="Calibri"/>
              </w:rPr>
            </w:pPr>
            <w:r w:rsidRPr="002E3D03">
              <w:rPr>
                <w:rFonts w:cs="Calibri"/>
              </w:rPr>
              <w:t>Grade:</w:t>
            </w:r>
            <w:r w:rsidR="000F6B76">
              <w:rPr>
                <w:rFonts w:cs="Calibri"/>
              </w:rPr>
              <w:t xml:space="preserve">  10</w:t>
            </w:r>
          </w:p>
        </w:tc>
        <w:tc>
          <w:tcPr>
            <w:tcW w:w="7308" w:type="dxa"/>
            <w:shd w:val="clear" w:color="auto" w:fill="auto"/>
          </w:tcPr>
          <w:p w:rsidR="00B13826" w:rsidRPr="002E3D03" w:rsidRDefault="00B13826" w:rsidP="004F626C">
            <w:pPr>
              <w:spacing w:after="0" w:line="240" w:lineRule="auto"/>
              <w:rPr>
                <w:rFonts w:cs="Calibri"/>
              </w:rPr>
            </w:pPr>
            <w:r w:rsidRPr="002E3D03">
              <w:rPr>
                <w:rFonts w:cs="Calibri"/>
              </w:rPr>
              <w:t>Buffer Day(s):</w:t>
            </w:r>
            <w:r>
              <w:rPr>
                <w:rFonts w:cs="Calibri"/>
              </w:rPr>
              <w:t xml:space="preserve"> 4</w:t>
            </w:r>
          </w:p>
        </w:tc>
      </w:tr>
    </w:tbl>
    <w:p w:rsidR="00B13826" w:rsidRPr="002E3D03" w:rsidRDefault="00B13826" w:rsidP="00B13826">
      <w:pPr>
        <w:spacing w:after="0" w:line="240" w:lineRule="auto"/>
        <w:rPr>
          <w:rFonts w:cs="Calibr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90"/>
      </w:tblGrid>
      <w:tr w:rsidR="00B13826" w:rsidRPr="002E3D03" w:rsidTr="004F626C">
        <w:trPr>
          <w:trHeight w:val="288"/>
        </w:trPr>
        <w:tc>
          <w:tcPr>
            <w:tcW w:w="14616" w:type="dxa"/>
            <w:shd w:val="clear" w:color="auto" w:fill="E5B8B7"/>
            <w:vAlign w:val="center"/>
          </w:tcPr>
          <w:p w:rsidR="00B13826" w:rsidRPr="002E3D03" w:rsidRDefault="00B13826" w:rsidP="004F626C">
            <w:pPr>
              <w:spacing w:after="0" w:line="240" w:lineRule="auto"/>
              <w:jc w:val="center"/>
              <w:rPr>
                <w:rFonts w:cs="Calibri"/>
                <w:b/>
                <w:sz w:val="24"/>
                <w:szCs w:val="20"/>
              </w:rPr>
            </w:pPr>
            <w:r w:rsidRPr="002E3D03">
              <w:rPr>
                <w:rFonts w:cs="Calibri"/>
                <w:b/>
                <w:sz w:val="24"/>
                <w:szCs w:val="20"/>
              </w:rPr>
              <w:t>Desired Results</w:t>
            </w:r>
          </w:p>
        </w:tc>
      </w:tr>
    </w:tbl>
    <w:p w:rsidR="00B13826" w:rsidRPr="002E3D03" w:rsidRDefault="00B13826" w:rsidP="00B13826">
      <w:pPr>
        <w:spacing w:after="0" w:line="240" w:lineRule="auto"/>
        <w:rPr>
          <w:rFonts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90"/>
      </w:tblGrid>
      <w:tr w:rsidR="00B13826" w:rsidRPr="002E3D03" w:rsidTr="004F626C">
        <w:trPr>
          <w:trHeight w:val="288"/>
        </w:trPr>
        <w:tc>
          <w:tcPr>
            <w:tcW w:w="14616" w:type="dxa"/>
            <w:shd w:val="clear" w:color="auto" w:fill="F2F2F2"/>
            <w:vAlign w:val="center"/>
          </w:tcPr>
          <w:p w:rsidR="00B13826" w:rsidRPr="002E3D03" w:rsidRDefault="00B13826" w:rsidP="004F626C">
            <w:pPr>
              <w:spacing w:after="0" w:line="240" w:lineRule="auto"/>
              <w:jc w:val="center"/>
              <w:rPr>
                <w:rFonts w:cs="Calibri"/>
                <w:b/>
                <w:sz w:val="20"/>
                <w:szCs w:val="20"/>
              </w:rPr>
            </w:pPr>
            <w:r w:rsidRPr="002E3D03">
              <w:rPr>
                <w:rFonts w:cs="Calibri"/>
                <w:b/>
                <w:sz w:val="20"/>
                <w:szCs w:val="20"/>
              </w:rPr>
              <w:t>Transfer Goals</w:t>
            </w:r>
          </w:p>
        </w:tc>
      </w:tr>
      <w:tr w:rsidR="00B13826" w:rsidRPr="002E3D03" w:rsidTr="004F626C">
        <w:tc>
          <w:tcPr>
            <w:tcW w:w="14616" w:type="dxa"/>
            <w:shd w:val="clear" w:color="auto" w:fill="auto"/>
          </w:tcPr>
          <w:p w:rsidR="00B13826" w:rsidRPr="002E3D03" w:rsidRDefault="00B13826" w:rsidP="004F626C">
            <w:pPr>
              <w:spacing w:after="0" w:line="240" w:lineRule="auto"/>
              <w:jc w:val="center"/>
              <w:rPr>
                <w:rFonts w:cs="Calibri"/>
                <w:b/>
                <w:sz w:val="20"/>
                <w:szCs w:val="20"/>
              </w:rPr>
            </w:pPr>
          </w:p>
          <w:p w:rsidR="00B13826" w:rsidRDefault="00B13826" w:rsidP="004F626C">
            <w:pPr>
              <w:spacing w:after="0" w:line="240" w:lineRule="auto"/>
              <w:rPr>
                <w:rFonts w:eastAsia="Times New Roman" w:cs="Calibri"/>
                <w:i/>
                <w:iCs/>
                <w:color w:val="000000"/>
                <w:sz w:val="20"/>
                <w:szCs w:val="20"/>
              </w:rPr>
            </w:pPr>
            <w:r w:rsidRPr="002E3D03">
              <w:rPr>
                <w:rFonts w:eastAsia="Times New Roman" w:cs="Calibri"/>
                <w:i/>
                <w:iCs/>
                <w:color w:val="000000"/>
                <w:sz w:val="20"/>
                <w:szCs w:val="20"/>
              </w:rPr>
              <w:t xml:space="preserve">Students will be able to independently use their learning to: </w:t>
            </w:r>
            <w:r>
              <w:rPr>
                <w:rFonts w:eastAsia="Times New Roman" w:cs="Calibri"/>
                <w:i/>
                <w:iCs/>
                <w:color w:val="000000"/>
                <w:sz w:val="20"/>
                <w:szCs w:val="20"/>
              </w:rPr>
              <w:t xml:space="preserve"> </w:t>
            </w:r>
          </w:p>
          <w:p w:rsidR="00B13826" w:rsidRDefault="00B13826" w:rsidP="004F626C">
            <w:pPr>
              <w:numPr>
                <w:ilvl w:val="0"/>
                <w:numId w:val="4"/>
              </w:numPr>
              <w:spacing w:after="0" w:line="240" w:lineRule="auto"/>
              <w:textAlignment w:val="baseline"/>
              <w:rPr>
                <w:rFonts w:eastAsia="Times New Roman" w:cs="Calibri"/>
                <w:color w:val="000000"/>
                <w:sz w:val="20"/>
                <w:szCs w:val="20"/>
              </w:rPr>
            </w:pPr>
            <w:r>
              <w:rPr>
                <w:rFonts w:eastAsia="Times New Roman" w:cs="Calibri"/>
                <w:color w:val="000000"/>
                <w:sz w:val="20"/>
                <w:szCs w:val="20"/>
              </w:rPr>
              <w:t>Use elements of argumentation to present their ideas in writing</w:t>
            </w:r>
          </w:p>
          <w:p w:rsidR="00B13826" w:rsidRDefault="00B13826" w:rsidP="004F626C">
            <w:pPr>
              <w:numPr>
                <w:ilvl w:val="0"/>
                <w:numId w:val="4"/>
              </w:numPr>
              <w:spacing w:after="0" w:line="240" w:lineRule="auto"/>
              <w:textAlignment w:val="baseline"/>
              <w:rPr>
                <w:rFonts w:eastAsia="Times New Roman" w:cs="Calibri"/>
                <w:color w:val="000000"/>
                <w:sz w:val="20"/>
                <w:szCs w:val="20"/>
              </w:rPr>
            </w:pPr>
            <w:r>
              <w:rPr>
                <w:rFonts w:eastAsia="Times New Roman" w:cs="Calibri"/>
                <w:color w:val="000000"/>
                <w:sz w:val="20"/>
                <w:szCs w:val="20"/>
              </w:rPr>
              <w:t>Use the text to provide evidence as support</w:t>
            </w:r>
          </w:p>
          <w:p w:rsidR="00B13826" w:rsidRDefault="00B13826" w:rsidP="004F626C">
            <w:pPr>
              <w:numPr>
                <w:ilvl w:val="0"/>
                <w:numId w:val="4"/>
              </w:numPr>
              <w:spacing w:after="0" w:line="240" w:lineRule="auto"/>
              <w:textAlignment w:val="baseline"/>
              <w:rPr>
                <w:rFonts w:eastAsia="Times New Roman" w:cs="Calibri"/>
                <w:color w:val="000000"/>
                <w:sz w:val="20"/>
                <w:szCs w:val="20"/>
              </w:rPr>
            </w:pPr>
            <w:r>
              <w:rPr>
                <w:rFonts w:eastAsia="Times New Roman" w:cs="Calibri"/>
                <w:color w:val="000000"/>
                <w:sz w:val="20"/>
                <w:szCs w:val="20"/>
              </w:rPr>
              <w:t>Read and comprehend a range of increasingly complex texts and media written for various audiences and purposes</w:t>
            </w:r>
          </w:p>
          <w:p w:rsidR="00B13826" w:rsidRDefault="00B13826" w:rsidP="004F626C">
            <w:pPr>
              <w:numPr>
                <w:ilvl w:val="0"/>
                <w:numId w:val="4"/>
              </w:numPr>
              <w:spacing w:after="0" w:line="240" w:lineRule="auto"/>
              <w:textAlignment w:val="baseline"/>
              <w:rPr>
                <w:rFonts w:eastAsia="Times New Roman" w:cs="Calibri"/>
                <w:color w:val="000000"/>
                <w:sz w:val="20"/>
                <w:szCs w:val="20"/>
              </w:rPr>
            </w:pPr>
            <w:r>
              <w:rPr>
                <w:rFonts w:eastAsia="Times New Roman" w:cs="Calibri"/>
                <w:color w:val="000000"/>
                <w:sz w:val="20"/>
                <w:szCs w:val="20"/>
              </w:rPr>
              <w:t>Communicate ideas effectively in writing to suit a particular audience and purpose</w:t>
            </w:r>
          </w:p>
          <w:p w:rsidR="00B13826" w:rsidRDefault="00B13826" w:rsidP="004F626C">
            <w:pPr>
              <w:numPr>
                <w:ilvl w:val="0"/>
                <w:numId w:val="4"/>
              </w:numPr>
              <w:spacing w:after="0" w:line="240" w:lineRule="auto"/>
              <w:textAlignment w:val="baseline"/>
              <w:rPr>
                <w:rFonts w:eastAsia="Times New Roman" w:cs="Calibri"/>
                <w:color w:val="000000"/>
                <w:sz w:val="20"/>
                <w:szCs w:val="20"/>
              </w:rPr>
            </w:pPr>
            <w:r>
              <w:rPr>
                <w:rFonts w:eastAsia="Times New Roman" w:cs="Calibri"/>
                <w:color w:val="000000"/>
                <w:sz w:val="20"/>
                <w:szCs w:val="20"/>
              </w:rPr>
              <w:t>Communicate ideas effectively in discourse and oral presentations to suit various audiences and purposes</w:t>
            </w:r>
          </w:p>
          <w:p w:rsidR="00B13826" w:rsidRDefault="00B13826" w:rsidP="004F626C">
            <w:pPr>
              <w:numPr>
                <w:ilvl w:val="0"/>
                <w:numId w:val="4"/>
              </w:numPr>
              <w:spacing w:after="0" w:line="240" w:lineRule="auto"/>
              <w:textAlignment w:val="baseline"/>
              <w:rPr>
                <w:rFonts w:eastAsia="Times New Roman" w:cs="Calibri"/>
                <w:color w:val="000000"/>
                <w:sz w:val="20"/>
                <w:szCs w:val="20"/>
              </w:rPr>
            </w:pPr>
            <w:r>
              <w:rPr>
                <w:rFonts w:eastAsia="Times New Roman" w:cs="Calibri"/>
                <w:color w:val="000000"/>
                <w:sz w:val="20"/>
                <w:szCs w:val="20"/>
              </w:rPr>
              <w:t>Expand their vocabulary and knowledge of English conversations in order to learn and convey precise understandings of concepts</w:t>
            </w:r>
          </w:p>
          <w:p w:rsidR="00B13826" w:rsidRPr="002E3D03" w:rsidRDefault="00B13826" w:rsidP="004F626C">
            <w:pPr>
              <w:numPr>
                <w:ilvl w:val="0"/>
                <w:numId w:val="4"/>
              </w:numPr>
              <w:spacing w:after="0" w:line="240" w:lineRule="auto"/>
              <w:textAlignment w:val="baseline"/>
              <w:rPr>
                <w:rFonts w:eastAsia="Times New Roman" w:cs="Calibri"/>
                <w:color w:val="000000"/>
                <w:sz w:val="20"/>
                <w:szCs w:val="20"/>
              </w:rPr>
            </w:pPr>
            <w:r>
              <w:rPr>
                <w:rFonts w:eastAsia="Times New Roman" w:cs="Calibri"/>
                <w:color w:val="000000"/>
                <w:sz w:val="20"/>
                <w:szCs w:val="20"/>
              </w:rPr>
              <w:t>Develop the habit of reading for enjoyment</w:t>
            </w:r>
          </w:p>
        </w:tc>
      </w:tr>
    </w:tbl>
    <w:p w:rsidR="00B13826" w:rsidRPr="002E3D03" w:rsidRDefault="00B13826" w:rsidP="00B13826">
      <w:pPr>
        <w:spacing w:after="0" w:line="240" w:lineRule="auto"/>
        <w:rPr>
          <w:rFonts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90"/>
      </w:tblGrid>
      <w:tr w:rsidR="00B13826" w:rsidRPr="002E3D03" w:rsidTr="004F626C">
        <w:trPr>
          <w:trHeight w:val="288"/>
        </w:trPr>
        <w:tc>
          <w:tcPr>
            <w:tcW w:w="14616" w:type="dxa"/>
            <w:shd w:val="clear" w:color="auto" w:fill="F2F2F2"/>
            <w:vAlign w:val="center"/>
          </w:tcPr>
          <w:p w:rsidR="00B13826" w:rsidRPr="002E3D03" w:rsidRDefault="00B13826" w:rsidP="004F626C">
            <w:pPr>
              <w:spacing w:after="0" w:line="240" w:lineRule="auto"/>
              <w:jc w:val="center"/>
              <w:rPr>
                <w:rFonts w:cs="Calibri"/>
                <w:b/>
                <w:sz w:val="20"/>
                <w:szCs w:val="20"/>
              </w:rPr>
            </w:pPr>
            <w:r w:rsidRPr="002E3D03">
              <w:rPr>
                <w:rFonts w:cs="Calibri"/>
                <w:b/>
                <w:sz w:val="20"/>
                <w:szCs w:val="20"/>
              </w:rPr>
              <w:t xml:space="preserve">Established Goals (2011 MA Curriculum Frameworks Standards Incorporating the </w:t>
            </w:r>
            <w:smartTag w:uri="urn:schemas-microsoft-com:office:smarttags" w:element="place">
              <w:smartTag w:uri="urn:schemas-microsoft-com:office:smarttags" w:element="PlaceName">
                <w:r w:rsidRPr="002E3D03">
                  <w:rPr>
                    <w:rFonts w:cs="Calibri"/>
                    <w:b/>
                    <w:sz w:val="20"/>
                    <w:szCs w:val="20"/>
                  </w:rPr>
                  <w:t>Common</w:t>
                </w:r>
              </w:smartTag>
              <w:r w:rsidRPr="002E3D03">
                <w:rPr>
                  <w:rFonts w:cs="Calibri"/>
                  <w:b/>
                  <w:sz w:val="20"/>
                  <w:szCs w:val="20"/>
                </w:rPr>
                <w:t xml:space="preserve"> </w:t>
              </w:r>
              <w:smartTag w:uri="urn:schemas-microsoft-com:office:smarttags" w:element="PlaceName">
                <w:r w:rsidRPr="002E3D03">
                  <w:rPr>
                    <w:rFonts w:cs="Calibri"/>
                    <w:b/>
                    <w:sz w:val="20"/>
                    <w:szCs w:val="20"/>
                  </w:rPr>
                  <w:t>Core</w:t>
                </w:r>
              </w:smartTag>
              <w:r w:rsidRPr="002E3D03">
                <w:rPr>
                  <w:rFonts w:cs="Calibri"/>
                  <w:b/>
                  <w:sz w:val="20"/>
                  <w:szCs w:val="20"/>
                </w:rPr>
                <w:t xml:space="preserve"> </w:t>
              </w:r>
              <w:smartTag w:uri="urn:schemas-microsoft-com:office:smarttags" w:element="PlaceType">
                <w:r w:rsidRPr="002E3D03">
                  <w:rPr>
                    <w:rFonts w:cs="Calibri"/>
                    <w:b/>
                    <w:sz w:val="20"/>
                    <w:szCs w:val="20"/>
                  </w:rPr>
                  <w:t>State</w:t>
                </w:r>
              </w:smartTag>
            </w:smartTag>
            <w:r w:rsidRPr="002E3D03">
              <w:rPr>
                <w:rFonts w:cs="Calibri"/>
                <w:b/>
                <w:sz w:val="20"/>
                <w:szCs w:val="20"/>
              </w:rPr>
              <w:t xml:space="preserve"> Standards)</w:t>
            </w:r>
          </w:p>
        </w:tc>
      </w:tr>
    </w:tbl>
    <w:p w:rsidR="00B13826" w:rsidRPr="002E3D03" w:rsidRDefault="00B13826" w:rsidP="00B13826">
      <w:pPr>
        <w:spacing w:after="0" w:line="240" w:lineRule="auto"/>
        <w:rPr>
          <w:rFonts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1"/>
        <w:gridCol w:w="3379"/>
      </w:tblGrid>
      <w:tr w:rsidR="00B13826" w:rsidRPr="002E3D03" w:rsidTr="004F626C">
        <w:tc>
          <w:tcPr>
            <w:tcW w:w="11195" w:type="dxa"/>
            <w:shd w:val="clear" w:color="auto" w:fill="FFFFFF"/>
          </w:tcPr>
          <w:p w:rsidR="00B13826" w:rsidRPr="002479DE" w:rsidRDefault="00B13826" w:rsidP="004F626C">
            <w:pPr>
              <w:spacing w:after="0" w:line="240" w:lineRule="auto"/>
              <w:rPr>
                <w:b/>
                <w:sz w:val="20"/>
                <w:szCs w:val="20"/>
              </w:rPr>
            </w:pPr>
            <w:r w:rsidRPr="002479DE">
              <w:rPr>
                <w:b/>
                <w:sz w:val="20"/>
                <w:szCs w:val="20"/>
              </w:rPr>
              <w:t>Standards (Priority Standards in bold):</w:t>
            </w:r>
          </w:p>
          <w:p w:rsidR="00B13826" w:rsidRDefault="00B13826" w:rsidP="004F626C">
            <w:pPr>
              <w:spacing w:after="0" w:line="240" w:lineRule="auto"/>
              <w:rPr>
                <w:b/>
                <w:sz w:val="20"/>
                <w:szCs w:val="20"/>
              </w:rPr>
            </w:pPr>
            <w:r w:rsidRPr="003D1C6F">
              <w:rPr>
                <w:b/>
                <w:sz w:val="20"/>
                <w:szCs w:val="20"/>
              </w:rPr>
              <w:t>Priority Standards</w:t>
            </w:r>
            <w:r w:rsidR="0072633A">
              <w:rPr>
                <w:b/>
                <w:sz w:val="20"/>
                <w:szCs w:val="20"/>
              </w:rPr>
              <w:t>:</w:t>
            </w:r>
          </w:p>
          <w:p w:rsidR="0072633A" w:rsidRDefault="0072633A" w:rsidP="004F626C">
            <w:pPr>
              <w:spacing w:after="0" w:line="240" w:lineRule="auto"/>
              <w:rPr>
                <w:b/>
                <w:sz w:val="20"/>
                <w:szCs w:val="20"/>
              </w:rPr>
            </w:pPr>
          </w:p>
          <w:p w:rsidR="0072633A" w:rsidRDefault="0072633A" w:rsidP="0072633A">
            <w:pPr>
              <w:pStyle w:val="ListParagraph"/>
              <w:numPr>
                <w:ilvl w:val="0"/>
                <w:numId w:val="9"/>
              </w:numPr>
              <w:spacing w:after="0" w:line="240" w:lineRule="auto"/>
              <w:rPr>
                <w:b/>
                <w:sz w:val="20"/>
                <w:szCs w:val="20"/>
              </w:rPr>
            </w:pPr>
            <w:r>
              <w:rPr>
                <w:b/>
                <w:sz w:val="20"/>
                <w:szCs w:val="20"/>
              </w:rPr>
              <w:t>RL.10.6  Analyze a particular point of view or cultural experience reflected in a work of literature from outside the United States, drawing on a wide reading of world literature.</w:t>
            </w:r>
          </w:p>
          <w:p w:rsidR="0072633A" w:rsidRDefault="0072633A" w:rsidP="0072633A">
            <w:pPr>
              <w:pStyle w:val="ListParagraph"/>
              <w:numPr>
                <w:ilvl w:val="0"/>
                <w:numId w:val="9"/>
              </w:numPr>
              <w:spacing w:after="0" w:line="240" w:lineRule="auto"/>
              <w:rPr>
                <w:b/>
                <w:sz w:val="20"/>
                <w:szCs w:val="20"/>
              </w:rPr>
            </w:pPr>
            <w:r>
              <w:rPr>
                <w:b/>
                <w:sz w:val="20"/>
                <w:szCs w:val="20"/>
              </w:rPr>
              <w:t xml:space="preserve">MA.10.8A  Relate a work of fiction, poetry, or drama to the seminal ideas of its time. </w:t>
            </w:r>
          </w:p>
          <w:p w:rsidR="0072633A" w:rsidRDefault="0072633A" w:rsidP="0072633A">
            <w:pPr>
              <w:spacing w:after="0" w:line="240" w:lineRule="auto"/>
              <w:rPr>
                <w:b/>
                <w:sz w:val="20"/>
                <w:szCs w:val="20"/>
              </w:rPr>
            </w:pPr>
          </w:p>
          <w:p w:rsidR="0072633A" w:rsidRPr="00586533" w:rsidRDefault="0072633A" w:rsidP="0072633A">
            <w:pPr>
              <w:numPr>
                <w:ilvl w:val="0"/>
                <w:numId w:val="5"/>
              </w:numPr>
              <w:spacing w:after="0" w:line="240" w:lineRule="auto"/>
              <w:rPr>
                <w:b/>
                <w:sz w:val="20"/>
                <w:szCs w:val="20"/>
              </w:rPr>
            </w:pPr>
            <w:r>
              <w:rPr>
                <w:b/>
                <w:sz w:val="18"/>
              </w:rPr>
              <w:t>RI.</w:t>
            </w:r>
            <w:r w:rsidRPr="00586533">
              <w:rPr>
                <w:b/>
                <w:sz w:val="18"/>
              </w:rPr>
              <w:t>10.1 Cite strong and thorough textual evidence to support analysis of what the text says explicitly as well as inferences drawn from the text.</w:t>
            </w:r>
          </w:p>
          <w:p w:rsidR="0072633A" w:rsidRPr="00586533" w:rsidRDefault="0072633A" w:rsidP="0072633A">
            <w:pPr>
              <w:spacing w:after="0" w:line="240" w:lineRule="auto"/>
              <w:rPr>
                <w:b/>
                <w:sz w:val="20"/>
                <w:szCs w:val="20"/>
              </w:rPr>
            </w:pPr>
          </w:p>
          <w:p w:rsidR="0072633A" w:rsidRPr="00586533" w:rsidRDefault="0072633A" w:rsidP="0072633A">
            <w:pPr>
              <w:numPr>
                <w:ilvl w:val="0"/>
                <w:numId w:val="5"/>
              </w:numPr>
              <w:spacing w:after="0" w:line="240" w:lineRule="auto"/>
              <w:rPr>
                <w:b/>
                <w:sz w:val="20"/>
                <w:szCs w:val="20"/>
              </w:rPr>
            </w:pPr>
            <w:r>
              <w:rPr>
                <w:b/>
                <w:sz w:val="18"/>
              </w:rPr>
              <w:t>RI.</w:t>
            </w:r>
            <w:r w:rsidRPr="00586533">
              <w:rPr>
                <w:b/>
                <w:sz w:val="18"/>
              </w:rPr>
              <w:t>10.5 Analyze in detail how an author’s ideas or claims are developed and refined by particular sentences, paragraphs, or larger portions of a text (e.g., a section or chapter).</w:t>
            </w:r>
          </w:p>
          <w:p w:rsidR="0072633A" w:rsidRPr="00586533" w:rsidRDefault="0072633A" w:rsidP="0072633A">
            <w:pPr>
              <w:spacing w:after="0" w:line="240" w:lineRule="auto"/>
              <w:rPr>
                <w:b/>
                <w:sz w:val="20"/>
                <w:szCs w:val="20"/>
              </w:rPr>
            </w:pPr>
          </w:p>
          <w:p w:rsidR="0072633A" w:rsidRPr="00586533" w:rsidRDefault="0072633A" w:rsidP="0072633A">
            <w:pPr>
              <w:numPr>
                <w:ilvl w:val="0"/>
                <w:numId w:val="5"/>
              </w:numPr>
              <w:spacing w:after="0" w:line="240" w:lineRule="auto"/>
              <w:rPr>
                <w:b/>
                <w:sz w:val="20"/>
                <w:szCs w:val="20"/>
              </w:rPr>
            </w:pPr>
            <w:r>
              <w:rPr>
                <w:rFonts w:cs="Cambria"/>
                <w:b/>
                <w:sz w:val="18"/>
              </w:rPr>
              <w:t>RI.</w:t>
            </w:r>
            <w:r w:rsidRPr="00586533">
              <w:rPr>
                <w:rFonts w:cs="Cambria"/>
                <w:b/>
                <w:sz w:val="18"/>
              </w:rPr>
              <w:t>10.6 Determine an author’s point of view or purpose in a text and analyze how an author uses rhetoric to advance that point of view or purpose.</w:t>
            </w:r>
          </w:p>
          <w:p w:rsidR="0072633A" w:rsidRPr="00586533" w:rsidRDefault="0072633A" w:rsidP="0072633A">
            <w:pPr>
              <w:spacing w:after="0" w:line="240" w:lineRule="auto"/>
              <w:rPr>
                <w:b/>
                <w:sz w:val="20"/>
                <w:szCs w:val="20"/>
              </w:rPr>
            </w:pPr>
          </w:p>
          <w:p w:rsidR="0072633A" w:rsidRDefault="0072633A" w:rsidP="0072633A">
            <w:pPr>
              <w:numPr>
                <w:ilvl w:val="0"/>
                <w:numId w:val="5"/>
              </w:numPr>
              <w:spacing w:after="0" w:line="240" w:lineRule="auto"/>
              <w:rPr>
                <w:b/>
                <w:sz w:val="20"/>
                <w:szCs w:val="20"/>
              </w:rPr>
            </w:pPr>
            <w:r>
              <w:rPr>
                <w:b/>
                <w:color w:val="000000"/>
                <w:sz w:val="18"/>
              </w:rPr>
              <w:t>RI.</w:t>
            </w:r>
            <w:r w:rsidRPr="00586533">
              <w:rPr>
                <w:b/>
                <w:color w:val="000000"/>
                <w:sz w:val="18"/>
              </w:rPr>
              <w:t>10.8</w:t>
            </w:r>
            <w:r>
              <w:rPr>
                <w:b/>
                <w:color w:val="000000"/>
                <w:sz w:val="18"/>
              </w:rPr>
              <w:t xml:space="preserve"> </w:t>
            </w:r>
            <w:r w:rsidRPr="00586533">
              <w:rPr>
                <w:b/>
                <w:color w:val="000000"/>
                <w:sz w:val="18"/>
              </w:rPr>
              <w:t>Delineate and evaluate the argument and specific claims in a text, assessing whether the reasoning is valid and the evidence is relevant and sufficient; identify false statements and fallacious reasoning.</w:t>
            </w:r>
          </w:p>
          <w:p w:rsidR="0072633A" w:rsidRPr="0072633A" w:rsidRDefault="0072633A" w:rsidP="0072633A">
            <w:pPr>
              <w:spacing w:after="0" w:line="240" w:lineRule="auto"/>
              <w:rPr>
                <w:b/>
                <w:sz w:val="20"/>
                <w:szCs w:val="20"/>
              </w:rPr>
            </w:pPr>
          </w:p>
          <w:p w:rsidR="000F6B76" w:rsidRDefault="000F6B76" w:rsidP="000F6B76">
            <w:pPr>
              <w:spacing w:after="0" w:line="240" w:lineRule="auto"/>
              <w:rPr>
                <w:b/>
                <w:sz w:val="20"/>
                <w:szCs w:val="20"/>
              </w:rPr>
            </w:pPr>
            <w:r>
              <w:rPr>
                <w:b/>
                <w:sz w:val="20"/>
                <w:szCs w:val="20"/>
              </w:rPr>
              <w:lastRenderedPageBreak/>
              <w:t xml:space="preserve">        </w:t>
            </w:r>
          </w:p>
          <w:p w:rsidR="00B13826" w:rsidRPr="000F6B76" w:rsidRDefault="000F6B76" w:rsidP="000F6B76">
            <w:pPr>
              <w:pStyle w:val="ListParagraph"/>
              <w:numPr>
                <w:ilvl w:val="0"/>
                <w:numId w:val="8"/>
              </w:numPr>
              <w:spacing w:after="0" w:line="240" w:lineRule="auto"/>
              <w:rPr>
                <w:b/>
                <w:sz w:val="20"/>
                <w:szCs w:val="20"/>
              </w:rPr>
            </w:pPr>
            <w:r w:rsidRPr="000F6B76">
              <w:rPr>
                <w:rFonts w:eastAsia="Times New Roman"/>
                <w:b/>
                <w:sz w:val="18"/>
              </w:rPr>
              <w:t xml:space="preserve">W. </w:t>
            </w:r>
            <w:r w:rsidR="00B13826" w:rsidRPr="000F6B76">
              <w:rPr>
                <w:rFonts w:eastAsia="Times New Roman"/>
                <w:b/>
                <w:sz w:val="18"/>
              </w:rPr>
              <w:t>10.1</w:t>
            </w:r>
            <w:r w:rsidRPr="000F6B76">
              <w:rPr>
                <w:rFonts w:eastAsia="Times New Roman"/>
                <w:b/>
                <w:sz w:val="18"/>
              </w:rPr>
              <w:t>.a-e.</w:t>
            </w:r>
            <w:r w:rsidR="00B13826" w:rsidRPr="000F6B76">
              <w:rPr>
                <w:rFonts w:eastAsia="Times New Roman"/>
                <w:b/>
                <w:sz w:val="18"/>
              </w:rPr>
              <w:t xml:space="preserve"> Write arguments to support claims in an analysis of substantive topics or texts, using valid reasoning and relevant and sufficient </w:t>
            </w:r>
            <w:r w:rsidRPr="000F6B76">
              <w:rPr>
                <w:rFonts w:eastAsia="Times New Roman"/>
                <w:b/>
                <w:sz w:val="18"/>
              </w:rPr>
              <w:t xml:space="preserve"> </w:t>
            </w:r>
            <w:r w:rsidR="00B13826" w:rsidRPr="000F6B76">
              <w:rPr>
                <w:rFonts w:eastAsia="Times New Roman"/>
                <w:b/>
                <w:sz w:val="18"/>
              </w:rPr>
              <w:t>evidence</w:t>
            </w:r>
            <w:r w:rsidR="00B13826" w:rsidRPr="000F6B76">
              <w:rPr>
                <w:rFonts w:eastAsia="Times New Roman"/>
                <w:sz w:val="18"/>
              </w:rPr>
              <w:t>.</w:t>
            </w:r>
          </w:p>
          <w:p w:rsidR="000F6B76" w:rsidRDefault="000F6B76" w:rsidP="004F626C">
            <w:pPr>
              <w:tabs>
                <w:tab w:val="left" w:pos="360"/>
                <w:tab w:val="left" w:pos="720"/>
              </w:tabs>
              <w:ind w:left="720" w:hanging="360"/>
              <w:contextualSpacing/>
              <w:rPr>
                <w:b/>
                <w:sz w:val="18"/>
              </w:rPr>
            </w:pPr>
          </w:p>
          <w:p w:rsidR="0072633A" w:rsidRDefault="000F6B76" w:rsidP="004F626C">
            <w:pPr>
              <w:tabs>
                <w:tab w:val="left" w:pos="360"/>
                <w:tab w:val="left" w:pos="720"/>
              </w:tabs>
              <w:ind w:left="720" w:hanging="360"/>
              <w:contextualSpacing/>
              <w:rPr>
                <w:rFonts w:cs="Geneva"/>
                <w:b/>
                <w:sz w:val="18"/>
                <w:szCs w:val="26"/>
              </w:rPr>
            </w:pPr>
            <w:r>
              <w:rPr>
                <w:b/>
                <w:sz w:val="18"/>
              </w:rPr>
              <w:t xml:space="preserve">      </w:t>
            </w:r>
            <w:r w:rsidR="0072633A">
              <w:rPr>
                <w:b/>
                <w:sz w:val="18"/>
              </w:rPr>
              <w:t xml:space="preserve">a.  </w:t>
            </w:r>
            <w:r w:rsidR="00B13826" w:rsidRPr="000F6B76">
              <w:rPr>
                <w:b/>
                <w:sz w:val="18"/>
              </w:rPr>
              <w:t xml:space="preserve">Introduce precise claim(s), distinguish the claim(s) from alternate or opposing claims, </w:t>
            </w:r>
            <w:r w:rsidR="00B13826" w:rsidRPr="000F6B76">
              <w:rPr>
                <w:rFonts w:cs="Geneva"/>
                <w:b/>
                <w:sz w:val="18"/>
                <w:szCs w:val="26"/>
              </w:rPr>
              <w:t xml:space="preserve">and create an organization that establishes clear </w:t>
            </w:r>
            <w:r w:rsidR="0072633A">
              <w:rPr>
                <w:rFonts w:cs="Geneva"/>
                <w:b/>
                <w:sz w:val="18"/>
                <w:szCs w:val="26"/>
              </w:rPr>
              <w:t xml:space="preserve">  </w:t>
            </w:r>
          </w:p>
          <w:p w:rsidR="00B13826" w:rsidRPr="000F6B76" w:rsidRDefault="0072633A" w:rsidP="004F626C">
            <w:pPr>
              <w:tabs>
                <w:tab w:val="left" w:pos="360"/>
                <w:tab w:val="left" w:pos="720"/>
              </w:tabs>
              <w:ind w:left="720" w:hanging="360"/>
              <w:contextualSpacing/>
              <w:rPr>
                <w:b/>
                <w:sz w:val="18"/>
              </w:rPr>
            </w:pPr>
            <w:r>
              <w:rPr>
                <w:rFonts w:cs="Geneva"/>
                <w:b/>
                <w:sz w:val="18"/>
                <w:szCs w:val="26"/>
              </w:rPr>
              <w:t xml:space="preserve">           </w:t>
            </w:r>
            <w:r w:rsidR="00B13826" w:rsidRPr="000F6B76">
              <w:rPr>
                <w:rFonts w:cs="Geneva"/>
                <w:b/>
                <w:sz w:val="18"/>
                <w:szCs w:val="26"/>
              </w:rPr>
              <w:t>relationships among claim(s), counterclaims, reasons, and evidence.</w:t>
            </w:r>
          </w:p>
          <w:p w:rsidR="0072633A" w:rsidRDefault="000F6B76" w:rsidP="004F626C">
            <w:pPr>
              <w:tabs>
                <w:tab w:val="left" w:pos="360"/>
                <w:tab w:val="left" w:pos="720"/>
              </w:tabs>
              <w:ind w:left="720" w:hanging="360"/>
              <w:contextualSpacing/>
              <w:rPr>
                <w:rFonts w:cs="Geneva"/>
                <w:b/>
                <w:sz w:val="18"/>
                <w:szCs w:val="26"/>
              </w:rPr>
            </w:pPr>
            <w:r>
              <w:rPr>
                <w:rFonts w:cs="Geneva"/>
                <w:b/>
                <w:sz w:val="18"/>
                <w:szCs w:val="26"/>
              </w:rPr>
              <w:t xml:space="preserve">      </w:t>
            </w:r>
            <w:r w:rsidR="0072633A">
              <w:rPr>
                <w:rFonts w:cs="Geneva"/>
                <w:b/>
                <w:sz w:val="18"/>
                <w:szCs w:val="26"/>
              </w:rPr>
              <w:t xml:space="preserve">b.  </w:t>
            </w:r>
            <w:r w:rsidR="00B13826" w:rsidRPr="000F6B76">
              <w:rPr>
                <w:rFonts w:cs="Geneva"/>
                <w:b/>
                <w:sz w:val="18"/>
                <w:szCs w:val="26"/>
              </w:rPr>
              <w:t xml:space="preserve">Develop claim(s) and counterclaims fairly, supplying evidence for each while pointing out the strengths and limitations of both in a </w:t>
            </w:r>
            <w:r w:rsidR="0072633A">
              <w:rPr>
                <w:rFonts w:cs="Geneva"/>
                <w:b/>
                <w:sz w:val="18"/>
                <w:szCs w:val="26"/>
              </w:rPr>
              <w:t xml:space="preserve">   </w:t>
            </w:r>
          </w:p>
          <w:p w:rsidR="00B13826" w:rsidRPr="000F6B76" w:rsidRDefault="0072633A" w:rsidP="004F626C">
            <w:pPr>
              <w:tabs>
                <w:tab w:val="left" w:pos="360"/>
                <w:tab w:val="left" w:pos="720"/>
              </w:tabs>
              <w:ind w:left="720" w:hanging="360"/>
              <w:contextualSpacing/>
              <w:rPr>
                <w:b/>
                <w:sz w:val="18"/>
              </w:rPr>
            </w:pPr>
            <w:r>
              <w:rPr>
                <w:rFonts w:cs="Geneva"/>
                <w:b/>
                <w:sz w:val="18"/>
                <w:szCs w:val="26"/>
              </w:rPr>
              <w:t xml:space="preserve">           </w:t>
            </w:r>
            <w:r w:rsidR="00B13826" w:rsidRPr="000F6B76">
              <w:rPr>
                <w:rFonts w:cs="Geneva"/>
                <w:b/>
                <w:sz w:val="18"/>
                <w:szCs w:val="26"/>
              </w:rPr>
              <w:t>manner that anticipates the audience’s knowledge level and concerns.</w:t>
            </w:r>
          </w:p>
          <w:p w:rsidR="0072633A" w:rsidRDefault="000F6B76" w:rsidP="004F626C">
            <w:pPr>
              <w:tabs>
                <w:tab w:val="left" w:pos="360"/>
                <w:tab w:val="left" w:pos="720"/>
              </w:tabs>
              <w:ind w:left="720" w:hanging="360"/>
              <w:contextualSpacing/>
              <w:rPr>
                <w:b/>
                <w:sz w:val="18"/>
              </w:rPr>
            </w:pPr>
            <w:r>
              <w:rPr>
                <w:b/>
                <w:sz w:val="18"/>
              </w:rPr>
              <w:t xml:space="preserve">      </w:t>
            </w:r>
            <w:r w:rsidR="0072633A">
              <w:rPr>
                <w:b/>
                <w:sz w:val="18"/>
              </w:rPr>
              <w:t xml:space="preserve">c.  </w:t>
            </w:r>
            <w:r w:rsidR="00B13826" w:rsidRPr="000F6B76">
              <w:rPr>
                <w:b/>
                <w:sz w:val="18"/>
              </w:rPr>
              <w:t xml:space="preserve">Use words, phrases, and clauses to link the major sections of the text, create cohesion, and clarify the relationships between claim(s) </w:t>
            </w:r>
          </w:p>
          <w:p w:rsidR="00B13826" w:rsidRPr="000F6B76" w:rsidRDefault="0072633A" w:rsidP="004F626C">
            <w:pPr>
              <w:tabs>
                <w:tab w:val="left" w:pos="360"/>
                <w:tab w:val="left" w:pos="720"/>
              </w:tabs>
              <w:ind w:left="720" w:hanging="360"/>
              <w:contextualSpacing/>
              <w:rPr>
                <w:b/>
                <w:sz w:val="18"/>
              </w:rPr>
            </w:pPr>
            <w:r>
              <w:rPr>
                <w:b/>
                <w:sz w:val="18"/>
              </w:rPr>
              <w:t xml:space="preserve">           </w:t>
            </w:r>
            <w:r w:rsidR="00B13826" w:rsidRPr="000F6B76">
              <w:rPr>
                <w:b/>
                <w:sz w:val="18"/>
              </w:rPr>
              <w:t>and reasons, between reasons and evidence, and between claim(s) and counterclaims.</w:t>
            </w:r>
          </w:p>
          <w:p w:rsidR="0072633A" w:rsidRDefault="000F6B76" w:rsidP="004F626C">
            <w:pPr>
              <w:tabs>
                <w:tab w:val="left" w:pos="360"/>
                <w:tab w:val="left" w:pos="720"/>
              </w:tabs>
              <w:ind w:left="720" w:hanging="360"/>
              <w:contextualSpacing/>
              <w:rPr>
                <w:rFonts w:cs="Geneva"/>
                <w:b/>
                <w:sz w:val="18"/>
                <w:szCs w:val="26"/>
              </w:rPr>
            </w:pPr>
            <w:r>
              <w:rPr>
                <w:rFonts w:cs="Geneva"/>
                <w:b/>
                <w:sz w:val="18"/>
                <w:szCs w:val="26"/>
              </w:rPr>
              <w:t xml:space="preserve">      </w:t>
            </w:r>
            <w:r w:rsidR="0072633A">
              <w:rPr>
                <w:rFonts w:cs="Geneva"/>
                <w:b/>
                <w:sz w:val="18"/>
                <w:szCs w:val="26"/>
              </w:rPr>
              <w:t xml:space="preserve">d. </w:t>
            </w:r>
            <w:r w:rsidR="00B13826" w:rsidRPr="000F6B76">
              <w:rPr>
                <w:rFonts w:cs="Geneva"/>
                <w:b/>
                <w:sz w:val="18"/>
                <w:szCs w:val="26"/>
              </w:rPr>
              <w:t xml:space="preserve">Establish and maintain a formal style and objective tone while attending to the norms and conventions of the discipline in which they </w:t>
            </w:r>
          </w:p>
          <w:p w:rsidR="00B13826" w:rsidRPr="000F6B76" w:rsidRDefault="0072633A" w:rsidP="004F626C">
            <w:pPr>
              <w:tabs>
                <w:tab w:val="left" w:pos="360"/>
                <w:tab w:val="left" w:pos="720"/>
              </w:tabs>
              <w:ind w:left="720" w:hanging="360"/>
              <w:contextualSpacing/>
              <w:rPr>
                <w:b/>
                <w:sz w:val="18"/>
              </w:rPr>
            </w:pPr>
            <w:r>
              <w:rPr>
                <w:rFonts w:cs="Geneva"/>
                <w:b/>
                <w:sz w:val="18"/>
                <w:szCs w:val="26"/>
              </w:rPr>
              <w:t xml:space="preserve">           </w:t>
            </w:r>
            <w:r w:rsidR="00B13826" w:rsidRPr="000F6B76">
              <w:rPr>
                <w:rFonts w:cs="Geneva"/>
                <w:b/>
                <w:sz w:val="18"/>
                <w:szCs w:val="26"/>
              </w:rPr>
              <w:t>are writing.</w:t>
            </w:r>
          </w:p>
          <w:p w:rsidR="00B13826" w:rsidRDefault="000F6B76" w:rsidP="004F626C">
            <w:pPr>
              <w:spacing w:after="0" w:line="240" w:lineRule="auto"/>
              <w:ind w:left="360"/>
              <w:rPr>
                <w:rFonts w:cs="Geneva"/>
                <w:b/>
                <w:sz w:val="18"/>
                <w:szCs w:val="26"/>
              </w:rPr>
            </w:pPr>
            <w:r>
              <w:rPr>
                <w:rFonts w:cs="Geneva"/>
                <w:b/>
                <w:sz w:val="18"/>
                <w:szCs w:val="26"/>
              </w:rPr>
              <w:t xml:space="preserve">      </w:t>
            </w:r>
            <w:r w:rsidR="0072633A">
              <w:rPr>
                <w:rFonts w:cs="Geneva"/>
                <w:b/>
                <w:sz w:val="18"/>
                <w:szCs w:val="26"/>
              </w:rPr>
              <w:t xml:space="preserve">e.  </w:t>
            </w:r>
            <w:r w:rsidR="00B13826" w:rsidRPr="000F6B76">
              <w:rPr>
                <w:rFonts w:cs="Geneva"/>
                <w:b/>
                <w:sz w:val="18"/>
                <w:szCs w:val="26"/>
              </w:rPr>
              <w:t>Provide a concluding statement or section that follows from and supports the argument presented.</w:t>
            </w:r>
          </w:p>
          <w:p w:rsidR="00816E25" w:rsidRDefault="00816E25" w:rsidP="004F626C">
            <w:pPr>
              <w:spacing w:after="0" w:line="240" w:lineRule="auto"/>
              <w:ind w:left="360"/>
              <w:rPr>
                <w:rFonts w:cs="Geneva"/>
                <w:b/>
                <w:sz w:val="18"/>
                <w:szCs w:val="26"/>
              </w:rPr>
            </w:pPr>
          </w:p>
          <w:p w:rsidR="00816E25" w:rsidRDefault="00816E25" w:rsidP="00816E25">
            <w:pPr>
              <w:pStyle w:val="ListParagraph"/>
              <w:numPr>
                <w:ilvl w:val="0"/>
                <w:numId w:val="8"/>
              </w:numPr>
              <w:spacing w:after="0" w:line="240" w:lineRule="auto"/>
              <w:rPr>
                <w:rFonts w:cs="Geneva"/>
                <w:b/>
                <w:sz w:val="18"/>
                <w:szCs w:val="26"/>
              </w:rPr>
            </w:pPr>
            <w:r>
              <w:rPr>
                <w:rFonts w:cs="Geneva"/>
                <w:b/>
                <w:sz w:val="18"/>
                <w:szCs w:val="26"/>
              </w:rPr>
              <w:t>W.10.4  Produce clear and coherent writing in which the development, organization, and style are appropriate to task, purpose, and audience.</w:t>
            </w:r>
          </w:p>
          <w:p w:rsidR="00E97D41" w:rsidRPr="00816E25" w:rsidRDefault="00E97D41" w:rsidP="00816E25">
            <w:pPr>
              <w:pStyle w:val="ListParagraph"/>
              <w:numPr>
                <w:ilvl w:val="0"/>
                <w:numId w:val="8"/>
              </w:numPr>
              <w:spacing w:after="0" w:line="240" w:lineRule="auto"/>
              <w:rPr>
                <w:rFonts w:cs="Geneva"/>
                <w:b/>
                <w:sz w:val="18"/>
                <w:szCs w:val="26"/>
              </w:rPr>
            </w:pPr>
            <w:r>
              <w:rPr>
                <w:rFonts w:cs="Geneva"/>
                <w:b/>
                <w:sz w:val="18"/>
                <w:szCs w:val="26"/>
              </w:rPr>
              <w:t>W.10.5  Develop and strengthen writing as needed by planning, revising, editing, rewriting, or trying a new approach, focusing on addressing what is most significant for a specific purpose and audience.</w:t>
            </w:r>
          </w:p>
          <w:p w:rsidR="00A35EBF" w:rsidRPr="0072633A" w:rsidRDefault="00A35EBF" w:rsidP="00816E25">
            <w:pPr>
              <w:spacing w:after="0" w:line="240" w:lineRule="auto"/>
              <w:rPr>
                <w:b/>
                <w:sz w:val="20"/>
                <w:szCs w:val="20"/>
              </w:rPr>
            </w:pPr>
          </w:p>
          <w:p w:rsidR="00B13826" w:rsidRPr="0072633A" w:rsidRDefault="000F6B76" w:rsidP="00B13826">
            <w:pPr>
              <w:numPr>
                <w:ilvl w:val="0"/>
                <w:numId w:val="5"/>
              </w:numPr>
              <w:spacing w:after="0" w:line="240" w:lineRule="auto"/>
              <w:rPr>
                <w:b/>
                <w:sz w:val="20"/>
                <w:szCs w:val="20"/>
              </w:rPr>
            </w:pPr>
            <w:r>
              <w:rPr>
                <w:rFonts w:eastAsia="Times New Roman"/>
                <w:b/>
                <w:sz w:val="18"/>
              </w:rPr>
              <w:t>W.</w:t>
            </w:r>
            <w:r w:rsidR="0072633A">
              <w:rPr>
                <w:rFonts w:eastAsia="Times New Roman"/>
                <w:b/>
                <w:sz w:val="18"/>
              </w:rPr>
              <w:t xml:space="preserve">10.9 </w:t>
            </w:r>
            <w:r w:rsidR="00B13826" w:rsidRPr="00354791">
              <w:rPr>
                <w:rFonts w:eastAsia="Times New Roman"/>
                <w:b/>
                <w:sz w:val="18"/>
              </w:rPr>
              <w:t>Draw evidence from literary or informational texts to support analysis, reflection, and research.</w:t>
            </w:r>
          </w:p>
          <w:p w:rsidR="0072633A" w:rsidRDefault="0072633A" w:rsidP="0072633A">
            <w:pPr>
              <w:spacing w:after="0" w:line="240" w:lineRule="auto"/>
              <w:rPr>
                <w:rFonts w:eastAsia="Times New Roman"/>
                <w:b/>
                <w:sz w:val="18"/>
              </w:rPr>
            </w:pPr>
          </w:p>
          <w:p w:rsidR="0072633A" w:rsidRDefault="00A35EBF" w:rsidP="0072633A">
            <w:pPr>
              <w:pStyle w:val="ListParagraph"/>
              <w:numPr>
                <w:ilvl w:val="0"/>
                <w:numId w:val="5"/>
              </w:numPr>
              <w:spacing w:after="0" w:line="240" w:lineRule="auto"/>
              <w:rPr>
                <w:b/>
                <w:sz w:val="20"/>
                <w:szCs w:val="20"/>
              </w:rPr>
            </w:pPr>
            <w:r>
              <w:rPr>
                <w:b/>
                <w:sz w:val="20"/>
                <w:szCs w:val="20"/>
              </w:rPr>
              <w:t xml:space="preserve">SL.10.3. </w:t>
            </w:r>
            <w:r w:rsidR="0072633A">
              <w:rPr>
                <w:b/>
                <w:sz w:val="20"/>
                <w:szCs w:val="20"/>
              </w:rPr>
              <w:t>Evaluate a speaker’s point of view, reasoning, and use of evidence and rhetoric, identifying any fallacious reasoning or exaggerated or distorted evidence.</w:t>
            </w:r>
          </w:p>
          <w:p w:rsidR="0072633A" w:rsidRPr="0072633A" w:rsidRDefault="0072633A" w:rsidP="0072633A">
            <w:pPr>
              <w:pStyle w:val="ListParagraph"/>
              <w:rPr>
                <w:b/>
                <w:sz w:val="20"/>
                <w:szCs w:val="20"/>
              </w:rPr>
            </w:pPr>
          </w:p>
          <w:p w:rsidR="00A35EBF" w:rsidRDefault="0072633A" w:rsidP="0072633A">
            <w:pPr>
              <w:pStyle w:val="ListParagraph"/>
              <w:numPr>
                <w:ilvl w:val="0"/>
                <w:numId w:val="5"/>
              </w:numPr>
              <w:spacing w:after="0" w:line="240" w:lineRule="auto"/>
              <w:rPr>
                <w:b/>
                <w:sz w:val="20"/>
                <w:szCs w:val="20"/>
              </w:rPr>
            </w:pPr>
            <w:r>
              <w:rPr>
                <w:b/>
                <w:sz w:val="20"/>
                <w:szCs w:val="20"/>
              </w:rPr>
              <w:t>SL.10.4.  Present information, finding, and supporting evidence clearly, concisely, and logically such that listeners can follow the line of reasoning and the organization, development, substance, and style</w:t>
            </w:r>
            <w:r w:rsidR="00A35EBF">
              <w:rPr>
                <w:b/>
                <w:sz w:val="20"/>
                <w:szCs w:val="20"/>
              </w:rPr>
              <w:t xml:space="preserve"> are appropriate to purpose, audience, and task.</w:t>
            </w:r>
          </w:p>
          <w:p w:rsidR="00A35EBF" w:rsidRPr="00A35EBF" w:rsidRDefault="00A35EBF" w:rsidP="00A35EBF">
            <w:pPr>
              <w:pStyle w:val="ListParagraph"/>
              <w:rPr>
                <w:b/>
                <w:sz w:val="20"/>
                <w:szCs w:val="20"/>
              </w:rPr>
            </w:pPr>
          </w:p>
          <w:p w:rsidR="0072633A" w:rsidRDefault="00A35EBF" w:rsidP="0072633A">
            <w:pPr>
              <w:pStyle w:val="ListParagraph"/>
              <w:numPr>
                <w:ilvl w:val="0"/>
                <w:numId w:val="5"/>
              </w:numPr>
              <w:spacing w:after="0" w:line="240" w:lineRule="auto"/>
              <w:rPr>
                <w:b/>
                <w:sz w:val="20"/>
                <w:szCs w:val="20"/>
              </w:rPr>
            </w:pPr>
            <w:r>
              <w:rPr>
                <w:b/>
                <w:sz w:val="20"/>
                <w:szCs w:val="20"/>
              </w:rPr>
              <w:t xml:space="preserve">SL.10.6. Adapt speech to a variety of contexts and tasks, demonstrating command of formal English when indicated or appropriate. </w:t>
            </w:r>
          </w:p>
          <w:p w:rsidR="00A35EBF" w:rsidRPr="00A35EBF" w:rsidRDefault="00A35EBF" w:rsidP="00A35EBF">
            <w:pPr>
              <w:pStyle w:val="ListParagraph"/>
              <w:rPr>
                <w:b/>
                <w:sz w:val="20"/>
                <w:szCs w:val="20"/>
              </w:rPr>
            </w:pPr>
          </w:p>
          <w:p w:rsidR="00A35EBF" w:rsidRDefault="00A35EBF" w:rsidP="0072633A">
            <w:pPr>
              <w:pStyle w:val="ListParagraph"/>
              <w:numPr>
                <w:ilvl w:val="0"/>
                <w:numId w:val="5"/>
              </w:numPr>
              <w:spacing w:after="0" w:line="240" w:lineRule="auto"/>
              <w:rPr>
                <w:b/>
                <w:sz w:val="20"/>
                <w:szCs w:val="20"/>
              </w:rPr>
            </w:pPr>
            <w:r>
              <w:rPr>
                <w:b/>
                <w:sz w:val="20"/>
                <w:szCs w:val="20"/>
              </w:rPr>
              <w:t>L.10.3 Apply knowledge of language to understand how language functions in different contexts, to make effect choices for meaning or style, and to comprehend more fully when reading or listening.</w:t>
            </w:r>
          </w:p>
          <w:p w:rsidR="00A35EBF" w:rsidRPr="00A35EBF" w:rsidRDefault="00A35EBF" w:rsidP="00A35EBF">
            <w:pPr>
              <w:pStyle w:val="ListParagraph"/>
              <w:rPr>
                <w:b/>
                <w:sz w:val="20"/>
                <w:szCs w:val="20"/>
              </w:rPr>
            </w:pPr>
          </w:p>
          <w:p w:rsidR="00A35EBF" w:rsidRDefault="00816E25" w:rsidP="0072633A">
            <w:pPr>
              <w:pStyle w:val="ListParagraph"/>
              <w:numPr>
                <w:ilvl w:val="0"/>
                <w:numId w:val="5"/>
              </w:numPr>
              <w:spacing w:after="0" w:line="240" w:lineRule="auto"/>
              <w:rPr>
                <w:b/>
                <w:sz w:val="20"/>
                <w:szCs w:val="20"/>
              </w:rPr>
            </w:pPr>
            <w:r>
              <w:rPr>
                <w:b/>
                <w:sz w:val="20"/>
                <w:szCs w:val="20"/>
              </w:rPr>
              <w:t>L.10.5.</w:t>
            </w:r>
            <w:r w:rsidR="00A35EBF">
              <w:rPr>
                <w:b/>
                <w:sz w:val="20"/>
                <w:szCs w:val="20"/>
              </w:rPr>
              <w:t>b. Demonstrate understanding of figurative language, word relationships, and nuances in word meanings.</w:t>
            </w:r>
          </w:p>
          <w:p w:rsidR="00A35EBF" w:rsidRDefault="00A35EBF" w:rsidP="00A35EBF">
            <w:pPr>
              <w:pStyle w:val="ListParagraph"/>
              <w:spacing w:after="0" w:line="240" w:lineRule="auto"/>
              <w:rPr>
                <w:b/>
                <w:sz w:val="20"/>
                <w:szCs w:val="20"/>
              </w:rPr>
            </w:pPr>
          </w:p>
          <w:p w:rsidR="00A35EBF" w:rsidRPr="0072633A" w:rsidRDefault="00A35EBF" w:rsidP="00A35EBF">
            <w:pPr>
              <w:pStyle w:val="ListParagraph"/>
              <w:spacing w:after="0" w:line="240" w:lineRule="auto"/>
              <w:rPr>
                <w:b/>
                <w:sz w:val="20"/>
                <w:szCs w:val="20"/>
              </w:rPr>
            </w:pPr>
            <w:r>
              <w:rPr>
                <w:b/>
                <w:sz w:val="20"/>
                <w:szCs w:val="20"/>
              </w:rPr>
              <w:t xml:space="preserve">b.  Analyze nuances in the meaning of words with similar denotations. </w:t>
            </w:r>
          </w:p>
          <w:p w:rsidR="00B13826" w:rsidRPr="00354791" w:rsidRDefault="00B13826" w:rsidP="004F626C">
            <w:pPr>
              <w:spacing w:after="0" w:line="240" w:lineRule="auto"/>
              <w:rPr>
                <w:sz w:val="20"/>
                <w:szCs w:val="20"/>
              </w:rPr>
            </w:pPr>
          </w:p>
          <w:p w:rsidR="000F6B76" w:rsidRDefault="000F6B76" w:rsidP="000F6B76">
            <w:pPr>
              <w:spacing w:after="0" w:line="240" w:lineRule="auto"/>
              <w:rPr>
                <w:sz w:val="20"/>
                <w:szCs w:val="20"/>
              </w:rPr>
            </w:pPr>
            <w:r>
              <w:rPr>
                <w:sz w:val="20"/>
                <w:szCs w:val="20"/>
              </w:rPr>
              <w:t>Supporting Standards:</w:t>
            </w:r>
          </w:p>
          <w:p w:rsidR="000F6B76" w:rsidRDefault="000F6B76" w:rsidP="000F6B76">
            <w:pPr>
              <w:spacing w:after="0" w:line="240" w:lineRule="auto"/>
              <w:rPr>
                <w:sz w:val="20"/>
                <w:szCs w:val="20"/>
              </w:rPr>
            </w:pPr>
          </w:p>
          <w:p w:rsidR="000F6B76" w:rsidRPr="000F6B76" w:rsidRDefault="000F6B76" w:rsidP="000F6B76">
            <w:pPr>
              <w:numPr>
                <w:ilvl w:val="0"/>
                <w:numId w:val="5"/>
              </w:numPr>
              <w:spacing w:after="0" w:line="240" w:lineRule="auto"/>
              <w:rPr>
                <w:sz w:val="20"/>
                <w:szCs w:val="20"/>
              </w:rPr>
            </w:pPr>
            <w:r w:rsidRPr="000F6B76">
              <w:rPr>
                <w:sz w:val="18"/>
              </w:rPr>
              <w:lastRenderedPageBreak/>
              <w:t>RI.10.2 Determine a central idea of a text and analyze its development over the course of the text, including how it emerges and is shaped and refined by specific details; provide an objective summary of the text.</w:t>
            </w:r>
          </w:p>
          <w:p w:rsidR="000F6B76" w:rsidRPr="000F6B76" w:rsidRDefault="000F6B76" w:rsidP="000F6B76">
            <w:pPr>
              <w:spacing w:after="0" w:line="240" w:lineRule="auto"/>
              <w:rPr>
                <w:sz w:val="20"/>
                <w:szCs w:val="20"/>
              </w:rPr>
            </w:pPr>
          </w:p>
          <w:p w:rsidR="000F6B76" w:rsidRPr="000F6B76" w:rsidRDefault="000F6B76" w:rsidP="000F6B76">
            <w:pPr>
              <w:numPr>
                <w:ilvl w:val="0"/>
                <w:numId w:val="5"/>
              </w:numPr>
              <w:spacing w:after="0" w:line="240" w:lineRule="auto"/>
              <w:rPr>
                <w:sz w:val="20"/>
                <w:szCs w:val="20"/>
              </w:rPr>
            </w:pPr>
            <w:r w:rsidRPr="000F6B76">
              <w:rPr>
                <w:sz w:val="18"/>
              </w:rPr>
              <w:t>RI.10.3 Analyze how the author unfolds an analysis or series of ideas or events, including the order in which the points are made, how they are introduced and developed, and the connections that are drawn between them</w:t>
            </w:r>
          </w:p>
          <w:p w:rsidR="000F6B76" w:rsidRPr="000F6B76" w:rsidRDefault="000F6B76" w:rsidP="000F6B76">
            <w:pPr>
              <w:spacing w:after="0" w:line="240" w:lineRule="auto"/>
              <w:rPr>
                <w:sz w:val="18"/>
              </w:rPr>
            </w:pPr>
          </w:p>
          <w:p w:rsidR="00A35EBF" w:rsidRPr="00816E25" w:rsidRDefault="000F6B76" w:rsidP="00A35EBF">
            <w:pPr>
              <w:numPr>
                <w:ilvl w:val="0"/>
                <w:numId w:val="5"/>
              </w:numPr>
              <w:spacing w:after="0" w:line="240" w:lineRule="auto"/>
              <w:rPr>
                <w:sz w:val="20"/>
                <w:szCs w:val="20"/>
              </w:rPr>
            </w:pPr>
            <w:r w:rsidRPr="000F6B76">
              <w:rPr>
                <w:rFonts w:cs="Cambria"/>
                <w:sz w:val="18"/>
              </w:rPr>
              <w:t xml:space="preserve">RI.10.4 </w:t>
            </w:r>
            <w:r w:rsidRPr="000F6B76">
              <w:rPr>
                <w:sz w:val="18"/>
              </w:rPr>
              <w:t>Determine the meaning of words and phrases as they are used in a text, including figurative, connotative, and technical meanings; analyze the cumulative impact of specific word choices on meaning and tone (e.g., how the language of a court opinion differs from that of a newspaper).</w:t>
            </w:r>
          </w:p>
          <w:p w:rsidR="00816E25" w:rsidRDefault="00816E25" w:rsidP="00816E25">
            <w:pPr>
              <w:pStyle w:val="ListParagraph"/>
              <w:rPr>
                <w:sz w:val="20"/>
                <w:szCs w:val="20"/>
              </w:rPr>
            </w:pPr>
          </w:p>
          <w:p w:rsidR="00816E25" w:rsidRDefault="00816E25" w:rsidP="00A35EBF">
            <w:pPr>
              <w:numPr>
                <w:ilvl w:val="0"/>
                <w:numId w:val="5"/>
              </w:numPr>
              <w:spacing w:after="0" w:line="240" w:lineRule="auto"/>
              <w:rPr>
                <w:sz w:val="20"/>
                <w:szCs w:val="20"/>
              </w:rPr>
            </w:pPr>
            <w:r>
              <w:rPr>
                <w:sz w:val="20"/>
                <w:szCs w:val="20"/>
              </w:rPr>
              <w:t>RI.10.6 Determine an author’s point of view or purpose in a text and analyze how an author uses rhetoric to advance that point of view or purpose.</w:t>
            </w:r>
          </w:p>
          <w:p w:rsidR="00816E25" w:rsidRDefault="00816E25" w:rsidP="00816E25">
            <w:pPr>
              <w:pStyle w:val="ListParagraph"/>
              <w:rPr>
                <w:sz w:val="20"/>
                <w:szCs w:val="20"/>
              </w:rPr>
            </w:pPr>
          </w:p>
          <w:p w:rsidR="00816E25" w:rsidRPr="00A35EBF" w:rsidRDefault="00816E25" w:rsidP="00A35EBF">
            <w:pPr>
              <w:numPr>
                <w:ilvl w:val="0"/>
                <w:numId w:val="5"/>
              </w:numPr>
              <w:spacing w:after="0" w:line="240" w:lineRule="auto"/>
              <w:rPr>
                <w:sz w:val="20"/>
                <w:szCs w:val="20"/>
              </w:rPr>
            </w:pPr>
            <w:r>
              <w:rPr>
                <w:sz w:val="20"/>
                <w:szCs w:val="20"/>
              </w:rPr>
              <w:t>RI.10.8  Delineate and evaluate the argument and specific claims in a text, assessing whether the reasoning is valid and the evidence is relevant and sufficient; identify false statements and fallacious reasoning.</w:t>
            </w:r>
          </w:p>
          <w:p w:rsidR="00A35EBF" w:rsidRPr="00A35EBF" w:rsidRDefault="00A35EBF" w:rsidP="00A35EBF">
            <w:pPr>
              <w:spacing w:after="0" w:line="240" w:lineRule="auto"/>
              <w:ind w:left="720"/>
              <w:rPr>
                <w:sz w:val="20"/>
                <w:szCs w:val="20"/>
              </w:rPr>
            </w:pPr>
          </w:p>
          <w:p w:rsidR="00772870" w:rsidRDefault="00A35EBF" w:rsidP="00772870">
            <w:pPr>
              <w:numPr>
                <w:ilvl w:val="0"/>
                <w:numId w:val="5"/>
              </w:numPr>
              <w:spacing w:after="0" w:line="240" w:lineRule="auto"/>
              <w:rPr>
                <w:sz w:val="20"/>
                <w:szCs w:val="20"/>
              </w:rPr>
            </w:pPr>
            <w:r>
              <w:rPr>
                <w:sz w:val="20"/>
                <w:szCs w:val="20"/>
              </w:rPr>
              <w:t>SL.10.5. Make strategic use of digital media and presentations to enhance understanding of findings, reasoning, and evidence and to add interest.</w:t>
            </w:r>
          </w:p>
          <w:p w:rsidR="00A35EBF" w:rsidRPr="00A35EBF" w:rsidRDefault="00A35EBF" w:rsidP="00394380">
            <w:pPr>
              <w:spacing w:after="0" w:line="240" w:lineRule="auto"/>
              <w:rPr>
                <w:sz w:val="20"/>
                <w:szCs w:val="20"/>
              </w:rPr>
            </w:pPr>
          </w:p>
          <w:p w:rsidR="00A35EBF" w:rsidRPr="000F6B76" w:rsidRDefault="00A35EBF" w:rsidP="000F6B76">
            <w:pPr>
              <w:numPr>
                <w:ilvl w:val="0"/>
                <w:numId w:val="5"/>
              </w:numPr>
              <w:spacing w:after="0" w:line="240" w:lineRule="auto"/>
              <w:rPr>
                <w:sz w:val="20"/>
                <w:szCs w:val="20"/>
              </w:rPr>
            </w:pPr>
            <w:r>
              <w:rPr>
                <w:sz w:val="20"/>
                <w:szCs w:val="20"/>
              </w:rPr>
              <w:t>L.10.6. Acquire and use accurately general academic and domain-specific words and phrases, sufficient for reading, writing, speaking, and listening at the college and career readiness level; demonstrate independence in gathering vocabulary knowledge when considering a word or phrase important to comprehension or expression.</w:t>
            </w:r>
          </w:p>
          <w:p w:rsidR="000F6B76" w:rsidRDefault="000F6B76" w:rsidP="000F6B76">
            <w:pPr>
              <w:spacing w:after="0" w:line="240" w:lineRule="auto"/>
              <w:rPr>
                <w:sz w:val="20"/>
                <w:szCs w:val="20"/>
              </w:rPr>
            </w:pPr>
          </w:p>
          <w:p w:rsidR="000F6B76" w:rsidRDefault="000F6B76" w:rsidP="000F6B76">
            <w:pPr>
              <w:spacing w:after="0" w:line="240" w:lineRule="auto"/>
              <w:rPr>
                <w:sz w:val="20"/>
                <w:szCs w:val="20"/>
              </w:rPr>
            </w:pPr>
          </w:p>
          <w:p w:rsidR="000F6B76" w:rsidRPr="000F6B76" w:rsidRDefault="000F6B76" w:rsidP="000F6B76">
            <w:pPr>
              <w:spacing w:after="0" w:line="240" w:lineRule="auto"/>
              <w:rPr>
                <w:sz w:val="20"/>
                <w:szCs w:val="20"/>
              </w:rPr>
            </w:pPr>
          </w:p>
          <w:p w:rsidR="00B13826" w:rsidRPr="00586533" w:rsidRDefault="00B13826" w:rsidP="004F626C">
            <w:pPr>
              <w:spacing w:after="0" w:line="240" w:lineRule="auto"/>
              <w:rPr>
                <w:b/>
                <w:sz w:val="20"/>
                <w:szCs w:val="20"/>
              </w:rPr>
            </w:pPr>
          </w:p>
          <w:p w:rsidR="00B13826" w:rsidRPr="00694652" w:rsidRDefault="00B13826" w:rsidP="004F626C">
            <w:pPr>
              <w:spacing w:after="0" w:line="240" w:lineRule="auto"/>
              <w:ind w:left="360"/>
              <w:rPr>
                <w:sz w:val="20"/>
                <w:szCs w:val="20"/>
              </w:rPr>
            </w:pPr>
          </w:p>
          <w:p w:rsidR="00B13826" w:rsidRPr="00846EE6" w:rsidRDefault="00B13826" w:rsidP="004F626C">
            <w:pPr>
              <w:spacing w:after="0" w:line="240" w:lineRule="auto"/>
              <w:ind w:left="720"/>
              <w:rPr>
                <w:sz w:val="20"/>
                <w:szCs w:val="20"/>
              </w:rPr>
            </w:pPr>
          </w:p>
          <w:p w:rsidR="00B13826" w:rsidRPr="00042297" w:rsidRDefault="00B13826" w:rsidP="004F626C">
            <w:pPr>
              <w:spacing w:after="0" w:line="240" w:lineRule="auto"/>
              <w:rPr>
                <w:rFonts w:ascii="Times New Roman" w:hAnsi="Times New Roman"/>
                <w:sz w:val="20"/>
                <w:szCs w:val="20"/>
              </w:rPr>
            </w:pPr>
          </w:p>
          <w:p w:rsidR="00B13826" w:rsidRPr="002E3D03" w:rsidRDefault="00B13826" w:rsidP="004F626C">
            <w:pPr>
              <w:spacing w:after="0" w:line="240" w:lineRule="auto"/>
              <w:rPr>
                <w:rFonts w:cs="Calibri"/>
                <w:b/>
                <w:sz w:val="20"/>
                <w:szCs w:val="20"/>
              </w:rPr>
            </w:pPr>
          </w:p>
        </w:tc>
        <w:tc>
          <w:tcPr>
            <w:tcW w:w="3421" w:type="dxa"/>
            <w:shd w:val="clear" w:color="auto" w:fill="8DB3E2"/>
          </w:tcPr>
          <w:p w:rsidR="00772870" w:rsidRPr="00772870" w:rsidRDefault="00772870" w:rsidP="00772870">
            <w:pPr>
              <w:spacing w:after="0" w:line="240" w:lineRule="auto"/>
              <w:rPr>
                <w:rFonts w:cs="Calibri"/>
                <w:b/>
                <w:sz w:val="20"/>
                <w:szCs w:val="20"/>
              </w:rPr>
            </w:pPr>
            <w:r>
              <w:rPr>
                <w:rFonts w:cs="Calibri"/>
                <w:b/>
                <w:sz w:val="20"/>
                <w:szCs w:val="20"/>
              </w:rPr>
              <w:lastRenderedPageBreak/>
              <w:t>WIDA for English Language Learners</w:t>
            </w:r>
          </w:p>
          <w:p w:rsidR="00772870" w:rsidRDefault="00772870" w:rsidP="00772870">
            <w:pPr>
              <w:spacing w:after="0" w:line="240" w:lineRule="auto"/>
              <w:rPr>
                <w:rFonts w:cs="Calibri"/>
                <w:sz w:val="20"/>
                <w:szCs w:val="20"/>
              </w:rPr>
            </w:pPr>
            <w:r>
              <w:rPr>
                <w:rFonts w:cs="Calibri"/>
                <w:sz w:val="20"/>
                <w:szCs w:val="20"/>
              </w:rPr>
              <w:t xml:space="preserve">Standard 1: ELLs </w:t>
            </w:r>
            <w:r w:rsidRPr="00A84DF6">
              <w:rPr>
                <w:rFonts w:cs="Calibri"/>
                <w:b/>
                <w:sz w:val="20"/>
                <w:szCs w:val="20"/>
              </w:rPr>
              <w:t>communicate</w:t>
            </w:r>
            <w:r>
              <w:rPr>
                <w:rFonts w:cs="Calibri"/>
                <w:sz w:val="20"/>
                <w:szCs w:val="20"/>
              </w:rPr>
              <w:t xml:space="preserve"> for </w:t>
            </w:r>
            <w:r w:rsidRPr="00A84DF6">
              <w:rPr>
                <w:rFonts w:cs="Calibri"/>
                <w:b/>
                <w:sz w:val="20"/>
                <w:szCs w:val="20"/>
              </w:rPr>
              <w:t xml:space="preserve">Social </w:t>
            </w:r>
            <w:r>
              <w:rPr>
                <w:rFonts w:cs="Calibri"/>
                <w:sz w:val="20"/>
                <w:szCs w:val="20"/>
              </w:rPr>
              <w:t xml:space="preserve">and </w:t>
            </w:r>
            <w:r w:rsidRPr="00A84DF6">
              <w:rPr>
                <w:rFonts w:cs="Calibri"/>
                <w:b/>
                <w:sz w:val="20"/>
                <w:szCs w:val="20"/>
              </w:rPr>
              <w:t xml:space="preserve">Instructional </w:t>
            </w:r>
            <w:r>
              <w:rPr>
                <w:rFonts w:cs="Calibri"/>
                <w:sz w:val="20"/>
                <w:szCs w:val="20"/>
              </w:rPr>
              <w:t>purposes within the school setting</w:t>
            </w:r>
          </w:p>
          <w:p w:rsidR="00772870" w:rsidRDefault="00772870" w:rsidP="00772870">
            <w:pPr>
              <w:spacing w:after="0" w:line="240" w:lineRule="auto"/>
              <w:rPr>
                <w:rFonts w:cs="Calibri"/>
                <w:sz w:val="20"/>
                <w:szCs w:val="20"/>
              </w:rPr>
            </w:pPr>
            <w:r>
              <w:rPr>
                <w:rFonts w:cs="Calibri"/>
                <w:sz w:val="20"/>
                <w:szCs w:val="20"/>
              </w:rPr>
              <w:t xml:space="preserve">Standard 2:  ELLs </w:t>
            </w:r>
            <w:r w:rsidRPr="00A84DF6">
              <w:rPr>
                <w:rFonts w:cs="Calibri"/>
                <w:b/>
                <w:sz w:val="20"/>
                <w:szCs w:val="20"/>
              </w:rPr>
              <w:t xml:space="preserve">communicate </w:t>
            </w:r>
            <w:r>
              <w:rPr>
                <w:rFonts w:cs="Calibri"/>
                <w:sz w:val="20"/>
                <w:szCs w:val="20"/>
              </w:rPr>
              <w:t xml:space="preserve">information, ideas and concepts necessary for academic success in the content area of </w:t>
            </w:r>
            <w:r>
              <w:rPr>
                <w:rFonts w:cs="Calibri"/>
                <w:b/>
                <w:sz w:val="20"/>
                <w:szCs w:val="20"/>
              </w:rPr>
              <w:t>Language Arts</w:t>
            </w:r>
          </w:p>
          <w:p w:rsidR="00772870" w:rsidRDefault="00772870" w:rsidP="00772870">
            <w:pPr>
              <w:spacing w:after="0" w:line="240" w:lineRule="auto"/>
              <w:rPr>
                <w:rFonts w:cs="Calibri"/>
                <w:sz w:val="20"/>
                <w:szCs w:val="20"/>
              </w:rPr>
            </w:pPr>
          </w:p>
          <w:p w:rsidR="00B13826" w:rsidRPr="00772870" w:rsidRDefault="00772870" w:rsidP="00772870">
            <w:pPr>
              <w:pStyle w:val="ListParagraph"/>
              <w:spacing w:after="0" w:line="240" w:lineRule="auto"/>
              <w:ind w:left="0"/>
              <w:rPr>
                <w:rFonts w:cs="Calibri"/>
                <w:b/>
                <w:sz w:val="20"/>
                <w:szCs w:val="20"/>
              </w:rPr>
            </w:pPr>
            <w:r>
              <w:rPr>
                <w:rFonts w:cs="Calibri"/>
                <w:sz w:val="20"/>
                <w:szCs w:val="20"/>
              </w:rPr>
              <w:t>In the lesson planning stage, teachers will need to differentiate lessons for ELLs.  In order to accomplish this they will need:  1.) this curriculum map, 2.) a list of their ELLs and their proficiency levels, and 3.) appropriate language function expectations and scaffolds or supports.</w:t>
            </w:r>
          </w:p>
        </w:tc>
      </w:tr>
    </w:tbl>
    <w:p w:rsidR="00C765AB" w:rsidRPr="002E3D03" w:rsidRDefault="00C765AB" w:rsidP="00B13826">
      <w:pPr>
        <w:rPr>
          <w:rFonts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90"/>
      </w:tblGrid>
      <w:tr w:rsidR="00B13826" w:rsidRPr="002E3D03" w:rsidTr="004F626C">
        <w:trPr>
          <w:trHeight w:val="288"/>
        </w:trPr>
        <w:tc>
          <w:tcPr>
            <w:tcW w:w="14616" w:type="dxa"/>
            <w:shd w:val="clear" w:color="auto" w:fill="F2F2F2"/>
            <w:vAlign w:val="center"/>
          </w:tcPr>
          <w:p w:rsidR="00B13826" w:rsidRPr="002E3D03" w:rsidRDefault="00B13826" w:rsidP="004F626C">
            <w:pPr>
              <w:spacing w:after="0" w:line="240" w:lineRule="auto"/>
              <w:jc w:val="center"/>
              <w:rPr>
                <w:rFonts w:cs="Calibri"/>
                <w:b/>
                <w:sz w:val="20"/>
                <w:szCs w:val="20"/>
              </w:rPr>
            </w:pPr>
            <w:r w:rsidRPr="002E3D03">
              <w:rPr>
                <w:rFonts w:cs="Calibri"/>
                <w:b/>
                <w:sz w:val="20"/>
                <w:szCs w:val="20"/>
              </w:rPr>
              <w:t>Meaning (*Mostly assessed through Performance Tasks/Assessments)</w:t>
            </w:r>
          </w:p>
        </w:tc>
      </w:tr>
    </w:tbl>
    <w:p w:rsidR="00B13826" w:rsidRPr="002E3D03" w:rsidRDefault="00B13826" w:rsidP="00B13826">
      <w:pPr>
        <w:spacing w:after="0" w:line="240" w:lineRule="auto"/>
        <w:rPr>
          <w:rFonts w:cs="Calibri"/>
          <w:sz w:val="8"/>
          <w:szCs w:val="8"/>
        </w:rPr>
      </w:pPr>
    </w:p>
    <w:tbl>
      <w:tblPr>
        <w:tblW w:w="14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08"/>
        <w:gridCol w:w="7308"/>
      </w:tblGrid>
      <w:tr w:rsidR="00B13826" w:rsidRPr="00623589" w:rsidTr="004F626C">
        <w:trPr>
          <w:trHeight w:val="3482"/>
        </w:trPr>
        <w:tc>
          <w:tcPr>
            <w:tcW w:w="7308" w:type="dxa"/>
            <w:shd w:val="clear" w:color="auto" w:fill="auto"/>
          </w:tcPr>
          <w:p w:rsidR="00B13826" w:rsidRPr="002479DE" w:rsidRDefault="00B13826" w:rsidP="004F626C">
            <w:pPr>
              <w:spacing w:after="0" w:line="240" w:lineRule="auto"/>
              <w:rPr>
                <w:sz w:val="20"/>
                <w:szCs w:val="20"/>
              </w:rPr>
            </w:pPr>
          </w:p>
          <w:p w:rsidR="00B13826" w:rsidRDefault="00B13826" w:rsidP="004F626C">
            <w:pPr>
              <w:pStyle w:val="ListParagraph"/>
              <w:spacing w:after="0" w:line="240" w:lineRule="auto"/>
              <w:ind w:left="0"/>
              <w:rPr>
                <w:sz w:val="20"/>
                <w:szCs w:val="20"/>
              </w:rPr>
            </w:pPr>
            <w:r w:rsidRPr="002479DE">
              <w:rPr>
                <w:b/>
                <w:sz w:val="20"/>
                <w:szCs w:val="20"/>
              </w:rPr>
              <w:t>Big Ideas:</w:t>
            </w:r>
            <w:r w:rsidRPr="002479DE">
              <w:rPr>
                <w:sz w:val="20"/>
                <w:szCs w:val="20"/>
              </w:rPr>
              <w:t xml:space="preserve"> </w:t>
            </w:r>
          </w:p>
          <w:p w:rsidR="00B13826" w:rsidRPr="002479DE" w:rsidRDefault="00B13826" w:rsidP="004F626C">
            <w:pPr>
              <w:pStyle w:val="ListParagraph"/>
              <w:spacing w:after="0" w:line="240" w:lineRule="auto"/>
              <w:ind w:left="0"/>
              <w:rPr>
                <w:sz w:val="20"/>
                <w:szCs w:val="20"/>
              </w:rPr>
            </w:pPr>
          </w:p>
          <w:p w:rsidR="00B13826" w:rsidRDefault="00B13826" w:rsidP="004F626C">
            <w:pPr>
              <w:pStyle w:val="ListParagraph"/>
              <w:numPr>
                <w:ilvl w:val="0"/>
                <w:numId w:val="3"/>
              </w:numPr>
              <w:spacing w:after="0" w:line="240" w:lineRule="auto"/>
              <w:rPr>
                <w:sz w:val="20"/>
                <w:szCs w:val="20"/>
              </w:rPr>
            </w:pPr>
            <w:r>
              <w:rPr>
                <w:sz w:val="20"/>
                <w:szCs w:val="20"/>
              </w:rPr>
              <w:t>Effective arguments have a clear position and message, consider different points of view, and are tailored for a specific audience.</w:t>
            </w:r>
          </w:p>
          <w:p w:rsidR="00B13826" w:rsidRDefault="00B13826" w:rsidP="004F626C">
            <w:pPr>
              <w:pStyle w:val="ListParagraph"/>
              <w:numPr>
                <w:ilvl w:val="0"/>
                <w:numId w:val="3"/>
              </w:numPr>
              <w:spacing w:after="0" w:line="240" w:lineRule="auto"/>
              <w:rPr>
                <w:sz w:val="20"/>
                <w:szCs w:val="20"/>
              </w:rPr>
            </w:pPr>
            <w:r>
              <w:rPr>
                <w:sz w:val="20"/>
                <w:szCs w:val="20"/>
              </w:rPr>
              <w:t>Words matter – choice of diction is important, including words with different connotation because they help establish tone and meaning</w:t>
            </w:r>
            <w:r w:rsidR="00816E25">
              <w:rPr>
                <w:sz w:val="20"/>
                <w:szCs w:val="20"/>
              </w:rPr>
              <w:t>.</w:t>
            </w:r>
          </w:p>
          <w:p w:rsidR="00816E25" w:rsidRPr="0062258B" w:rsidRDefault="00816E25" w:rsidP="004F626C">
            <w:pPr>
              <w:pStyle w:val="ListParagraph"/>
              <w:numPr>
                <w:ilvl w:val="0"/>
                <w:numId w:val="3"/>
              </w:numPr>
              <w:spacing w:after="0" w:line="240" w:lineRule="auto"/>
              <w:rPr>
                <w:sz w:val="20"/>
                <w:szCs w:val="20"/>
              </w:rPr>
            </w:pPr>
            <w:r>
              <w:rPr>
                <w:sz w:val="20"/>
                <w:szCs w:val="20"/>
              </w:rPr>
              <w:t>Credible, relevant evidence strengthens arguments</w:t>
            </w:r>
          </w:p>
          <w:p w:rsidR="00B13826" w:rsidRPr="002479DE" w:rsidRDefault="00B13826" w:rsidP="004F626C">
            <w:pPr>
              <w:pStyle w:val="ListParagraph"/>
              <w:spacing w:after="0" w:line="240" w:lineRule="auto"/>
              <w:ind w:left="0"/>
              <w:rPr>
                <w:sz w:val="20"/>
                <w:szCs w:val="20"/>
              </w:rPr>
            </w:pPr>
          </w:p>
          <w:p w:rsidR="00B13826" w:rsidRPr="002479DE" w:rsidRDefault="00B13826" w:rsidP="004F626C">
            <w:pPr>
              <w:pStyle w:val="ListParagraph"/>
              <w:spacing w:after="0" w:line="240" w:lineRule="auto"/>
              <w:ind w:left="0"/>
              <w:rPr>
                <w:sz w:val="20"/>
                <w:szCs w:val="20"/>
              </w:rPr>
            </w:pPr>
          </w:p>
        </w:tc>
        <w:tc>
          <w:tcPr>
            <w:tcW w:w="7308" w:type="dxa"/>
            <w:shd w:val="clear" w:color="auto" w:fill="auto"/>
          </w:tcPr>
          <w:p w:rsidR="00B13826" w:rsidRPr="002479DE" w:rsidRDefault="00B13826" w:rsidP="004F626C">
            <w:pPr>
              <w:spacing w:after="0" w:line="240" w:lineRule="auto"/>
              <w:jc w:val="center"/>
              <w:rPr>
                <w:b/>
                <w:sz w:val="20"/>
                <w:szCs w:val="20"/>
              </w:rPr>
            </w:pPr>
          </w:p>
          <w:p w:rsidR="00B13826" w:rsidRDefault="00B13826" w:rsidP="004F626C">
            <w:pPr>
              <w:pStyle w:val="ListParagraph"/>
              <w:spacing w:after="0" w:line="240" w:lineRule="auto"/>
              <w:ind w:left="0"/>
              <w:rPr>
                <w:b/>
                <w:sz w:val="20"/>
                <w:szCs w:val="20"/>
              </w:rPr>
            </w:pPr>
            <w:r w:rsidRPr="002479DE">
              <w:rPr>
                <w:b/>
                <w:sz w:val="20"/>
                <w:szCs w:val="20"/>
              </w:rPr>
              <w:t xml:space="preserve">Essential Questions: </w:t>
            </w:r>
          </w:p>
          <w:p w:rsidR="007C41E7" w:rsidRDefault="007C41E7" w:rsidP="004F626C">
            <w:pPr>
              <w:pStyle w:val="ListParagraph"/>
              <w:spacing w:after="0" w:line="240" w:lineRule="auto"/>
              <w:ind w:left="0"/>
              <w:rPr>
                <w:b/>
                <w:sz w:val="20"/>
                <w:szCs w:val="20"/>
              </w:rPr>
            </w:pPr>
          </w:p>
          <w:p w:rsidR="00B13826" w:rsidRDefault="00B13826" w:rsidP="00B13826">
            <w:pPr>
              <w:pStyle w:val="ListParagraph"/>
              <w:numPr>
                <w:ilvl w:val="0"/>
                <w:numId w:val="6"/>
              </w:numPr>
              <w:spacing w:after="0" w:line="240" w:lineRule="auto"/>
              <w:rPr>
                <w:sz w:val="20"/>
                <w:szCs w:val="20"/>
              </w:rPr>
            </w:pPr>
            <w:r>
              <w:rPr>
                <w:sz w:val="20"/>
                <w:szCs w:val="20"/>
              </w:rPr>
              <w:t>How do writers use language to convince their readers to support their arguments?</w:t>
            </w:r>
          </w:p>
          <w:p w:rsidR="00B13826" w:rsidRDefault="00B13826" w:rsidP="00B13826">
            <w:pPr>
              <w:pStyle w:val="ListParagraph"/>
              <w:numPr>
                <w:ilvl w:val="0"/>
                <w:numId w:val="6"/>
              </w:numPr>
              <w:spacing w:after="0" w:line="240" w:lineRule="auto"/>
              <w:rPr>
                <w:sz w:val="20"/>
                <w:szCs w:val="20"/>
              </w:rPr>
            </w:pPr>
            <w:r>
              <w:rPr>
                <w:sz w:val="20"/>
                <w:szCs w:val="20"/>
              </w:rPr>
              <w:t>How do readers differentiate fact from opinion?</w:t>
            </w:r>
          </w:p>
          <w:p w:rsidR="00B13826" w:rsidRDefault="00B13826" w:rsidP="00B13826">
            <w:pPr>
              <w:pStyle w:val="ListParagraph"/>
              <w:numPr>
                <w:ilvl w:val="0"/>
                <w:numId w:val="6"/>
              </w:numPr>
              <w:spacing w:after="0" w:line="240" w:lineRule="auto"/>
              <w:rPr>
                <w:sz w:val="20"/>
                <w:szCs w:val="20"/>
              </w:rPr>
            </w:pPr>
            <w:r>
              <w:rPr>
                <w:sz w:val="20"/>
                <w:szCs w:val="20"/>
              </w:rPr>
              <w:t xml:space="preserve"> How do writers best reach their audience through word choice, modes of discourse, and rhetorical </w:t>
            </w:r>
            <w:r w:rsidR="002E2529">
              <w:rPr>
                <w:sz w:val="20"/>
                <w:szCs w:val="20"/>
              </w:rPr>
              <w:t>strategies?</w:t>
            </w:r>
          </w:p>
          <w:p w:rsidR="00B13826" w:rsidRPr="006A66CF" w:rsidRDefault="00B13826" w:rsidP="00B13826">
            <w:pPr>
              <w:pStyle w:val="ListParagraph"/>
              <w:numPr>
                <w:ilvl w:val="0"/>
                <w:numId w:val="6"/>
              </w:numPr>
              <w:spacing w:after="0" w:line="240" w:lineRule="auto"/>
              <w:rPr>
                <w:sz w:val="20"/>
                <w:szCs w:val="20"/>
              </w:rPr>
            </w:pPr>
            <w:r>
              <w:rPr>
                <w:sz w:val="20"/>
                <w:szCs w:val="20"/>
              </w:rPr>
              <w:t xml:space="preserve">How do readers identify and respond </w:t>
            </w:r>
            <w:r w:rsidR="001C3C55">
              <w:rPr>
                <w:sz w:val="20"/>
                <w:szCs w:val="20"/>
              </w:rPr>
              <w:t>to</w:t>
            </w:r>
            <w:r>
              <w:rPr>
                <w:sz w:val="20"/>
                <w:szCs w:val="20"/>
              </w:rPr>
              <w:t xml:space="preserve"> other </w:t>
            </w:r>
            <w:r w:rsidR="001C3C55">
              <w:rPr>
                <w:sz w:val="20"/>
                <w:szCs w:val="20"/>
              </w:rPr>
              <w:t xml:space="preserve">points of </w:t>
            </w:r>
            <w:r>
              <w:rPr>
                <w:sz w:val="20"/>
                <w:szCs w:val="20"/>
              </w:rPr>
              <w:t>view?</w:t>
            </w:r>
          </w:p>
          <w:p w:rsidR="00B13826" w:rsidRPr="006A66CF" w:rsidRDefault="00B13826" w:rsidP="004F626C">
            <w:pPr>
              <w:pStyle w:val="ListParagraph"/>
              <w:spacing w:after="0" w:line="240" w:lineRule="auto"/>
              <w:ind w:left="360"/>
              <w:rPr>
                <w:sz w:val="20"/>
                <w:szCs w:val="20"/>
              </w:rPr>
            </w:pPr>
          </w:p>
          <w:p w:rsidR="00B13826" w:rsidRPr="002479DE" w:rsidRDefault="00B13826" w:rsidP="004F626C">
            <w:pPr>
              <w:pStyle w:val="ListParagraph"/>
              <w:spacing w:after="0" w:line="240" w:lineRule="auto"/>
              <w:ind w:left="0"/>
              <w:rPr>
                <w:b/>
                <w:sz w:val="20"/>
                <w:szCs w:val="20"/>
              </w:rPr>
            </w:pPr>
          </w:p>
          <w:p w:rsidR="00B13826" w:rsidRPr="002479DE" w:rsidRDefault="00B13826" w:rsidP="004F626C">
            <w:pPr>
              <w:pStyle w:val="ListParagraph"/>
              <w:spacing w:after="0" w:line="240" w:lineRule="auto"/>
              <w:ind w:left="0"/>
              <w:rPr>
                <w:sz w:val="20"/>
                <w:szCs w:val="20"/>
              </w:rPr>
            </w:pPr>
          </w:p>
        </w:tc>
      </w:tr>
      <w:tr w:rsidR="00B13826" w:rsidRPr="00623589" w:rsidTr="004F626C">
        <w:trPr>
          <w:trHeight w:val="70"/>
        </w:trPr>
        <w:tc>
          <w:tcPr>
            <w:tcW w:w="7308" w:type="dxa"/>
            <w:shd w:val="clear" w:color="auto" w:fill="auto"/>
          </w:tcPr>
          <w:p w:rsidR="00B13826" w:rsidRPr="002479DE" w:rsidRDefault="00B13826" w:rsidP="004F626C">
            <w:pPr>
              <w:spacing w:after="0" w:line="240" w:lineRule="auto"/>
              <w:rPr>
                <w:sz w:val="20"/>
                <w:szCs w:val="20"/>
              </w:rPr>
            </w:pPr>
          </w:p>
        </w:tc>
        <w:tc>
          <w:tcPr>
            <w:tcW w:w="7308" w:type="dxa"/>
            <w:shd w:val="clear" w:color="auto" w:fill="auto"/>
          </w:tcPr>
          <w:p w:rsidR="00B13826" w:rsidRPr="002479DE" w:rsidRDefault="00B13826" w:rsidP="004F626C">
            <w:pPr>
              <w:spacing w:after="0" w:line="240" w:lineRule="auto"/>
              <w:jc w:val="center"/>
              <w:rPr>
                <w:b/>
                <w:sz w:val="20"/>
                <w:szCs w:val="20"/>
              </w:rPr>
            </w:pPr>
          </w:p>
        </w:tc>
      </w:tr>
    </w:tbl>
    <w:p w:rsidR="00B13826" w:rsidRPr="002E3D03" w:rsidRDefault="00B13826" w:rsidP="00B13826">
      <w:pPr>
        <w:spacing w:after="0" w:line="240" w:lineRule="auto"/>
        <w:rPr>
          <w:rFonts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94"/>
        <w:gridCol w:w="7196"/>
      </w:tblGrid>
      <w:tr w:rsidR="00B13826" w:rsidRPr="002E3D03" w:rsidTr="001C3C55">
        <w:trPr>
          <w:trHeight w:val="1745"/>
        </w:trPr>
        <w:tc>
          <w:tcPr>
            <w:tcW w:w="14616" w:type="dxa"/>
            <w:gridSpan w:val="2"/>
            <w:shd w:val="clear" w:color="auto" w:fill="F2F2F2"/>
            <w:vAlign w:val="center"/>
          </w:tcPr>
          <w:p w:rsidR="00B13826" w:rsidRDefault="00B13826" w:rsidP="004F626C">
            <w:pPr>
              <w:spacing w:after="0" w:line="240" w:lineRule="auto"/>
              <w:jc w:val="center"/>
              <w:rPr>
                <w:rFonts w:cs="Calibri"/>
                <w:b/>
                <w:sz w:val="20"/>
                <w:szCs w:val="20"/>
              </w:rPr>
            </w:pPr>
            <w:r w:rsidRPr="002E3D03">
              <w:rPr>
                <w:rFonts w:cs="Calibri"/>
                <w:b/>
                <w:sz w:val="20"/>
                <w:szCs w:val="20"/>
              </w:rPr>
              <w:t>Acquisition (*Mostly assessed through traditional summative assessments)</w:t>
            </w:r>
          </w:p>
          <w:p w:rsidR="001C3C55" w:rsidRDefault="001C3C55" w:rsidP="001C3C55">
            <w:pPr>
              <w:spacing w:after="0" w:line="240" w:lineRule="auto"/>
              <w:rPr>
                <w:rFonts w:cs="Calibri"/>
                <w:b/>
                <w:sz w:val="20"/>
                <w:szCs w:val="20"/>
              </w:rPr>
            </w:pPr>
            <w:r>
              <w:rPr>
                <w:rFonts w:cs="Calibri"/>
                <w:b/>
                <w:sz w:val="20"/>
                <w:szCs w:val="20"/>
              </w:rPr>
              <w:t>Assessment:</w:t>
            </w:r>
          </w:p>
          <w:p w:rsidR="001C3C55" w:rsidRDefault="001C3C55" w:rsidP="001C3C55">
            <w:pPr>
              <w:pStyle w:val="ListParagraph"/>
              <w:numPr>
                <w:ilvl w:val="0"/>
                <w:numId w:val="17"/>
              </w:numPr>
              <w:spacing w:after="0" w:line="240" w:lineRule="auto"/>
              <w:rPr>
                <w:rFonts w:cs="Calibri"/>
                <w:b/>
                <w:sz w:val="20"/>
                <w:szCs w:val="20"/>
              </w:rPr>
            </w:pPr>
            <w:r>
              <w:rPr>
                <w:rFonts w:cs="Calibri"/>
                <w:b/>
                <w:sz w:val="20"/>
                <w:szCs w:val="20"/>
              </w:rPr>
              <w:t xml:space="preserve">Students will read various short argument essays and listen to speeches to analyze how the writer/speaker is making the claim and convincing the reader/listener. </w:t>
            </w:r>
          </w:p>
          <w:p w:rsidR="001C3C55" w:rsidRDefault="001C3C55" w:rsidP="001C3C55">
            <w:pPr>
              <w:pStyle w:val="ListParagraph"/>
              <w:numPr>
                <w:ilvl w:val="0"/>
                <w:numId w:val="17"/>
              </w:numPr>
              <w:spacing w:after="0" w:line="240" w:lineRule="auto"/>
              <w:rPr>
                <w:rFonts w:cs="Calibri"/>
                <w:b/>
                <w:sz w:val="20"/>
                <w:szCs w:val="20"/>
              </w:rPr>
            </w:pPr>
            <w:r>
              <w:rPr>
                <w:rFonts w:cs="Calibri"/>
                <w:b/>
                <w:sz w:val="20"/>
                <w:szCs w:val="20"/>
              </w:rPr>
              <w:t>Students will evaluate argumentative texts and speeches for use of language (nuances of words, charged words, connotation, etc.), rhetorical devices (paralle</w:t>
            </w:r>
            <w:r w:rsidR="00394380">
              <w:rPr>
                <w:rFonts w:cs="Calibri"/>
                <w:b/>
                <w:sz w:val="20"/>
                <w:szCs w:val="20"/>
              </w:rPr>
              <w:t xml:space="preserve">l </w:t>
            </w:r>
            <w:r>
              <w:rPr>
                <w:rFonts w:cs="Calibri"/>
                <w:b/>
                <w:sz w:val="20"/>
                <w:szCs w:val="20"/>
              </w:rPr>
              <w:t xml:space="preserve"> structure) and relevance of evidence.  (Suggested texts: </w:t>
            </w:r>
            <w:r w:rsidRPr="00394380">
              <w:rPr>
                <w:rFonts w:cs="Calibri"/>
                <w:b/>
                <w:i/>
                <w:sz w:val="20"/>
                <w:szCs w:val="20"/>
              </w:rPr>
              <w:t>Julius Caesar</w:t>
            </w:r>
            <w:r>
              <w:rPr>
                <w:rFonts w:cs="Calibri"/>
                <w:b/>
                <w:sz w:val="20"/>
                <w:szCs w:val="20"/>
              </w:rPr>
              <w:t>, Marc Antony’s funeral oration;</w:t>
            </w:r>
            <w:r w:rsidR="00394380">
              <w:rPr>
                <w:rFonts w:cs="Calibri"/>
                <w:b/>
                <w:sz w:val="20"/>
                <w:szCs w:val="20"/>
              </w:rPr>
              <w:t>”</w:t>
            </w:r>
            <w:r>
              <w:rPr>
                <w:rFonts w:cs="Calibri"/>
                <w:b/>
                <w:sz w:val="20"/>
                <w:szCs w:val="20"/>
              </w:rPr>
              <w:t xml:space="preserve"> Letter from Birmingham Jail</w:t>
            </w:r>
            <w:r w:rsidR="00394380">
              <w:rPr>
                <w:rFonts w:cs="Calibri"/>
                <w:b/>
                <w:sz w:val="20"/>
                <w:szCs w:val="20"/>
              </w:rPr>
              <w:t>”</w:t>
            </w:r>
            <w:r>
              <w:rPr>
                <w:rFonts w:cs="Calibri"/>
                <w:b/>
                <w:sz w:val="20"/>
                <w:szCs w:val="20"/>
              </w:rPr>
              <w:t xml:space="preserve"> by Martin Luther King)</w:t>
            </w:r>
          </w:p>
          <w:p w:rsidR="001C3C55" w:rsidRDefault="001C3C55" w:rsidP="001C3C55">
            <w:pPr>
              <w:pStyle w:val="ListParagraph"/>
              <w:numPr>
                <w:ilvl w:val="0"/>
                <w:numId w:val="17"/>
              </w:numPr>
              <w:spacing w:after="0" w:line="240" w:lineRule="auto"/>
              <w:rPr>
                <w:rFonts w:cs="Calibri"/>
                <w:b/>
                <w:sz w:val="20"/>
                <w:szCs w:val="20"/>
              </w:rPr>
            </w:pPr>
            <w:r>
              <w:rPr>
                <w:rFonts w:cs="Calibri"/>
                <w:b/>
                <w:sz w:val="20"/>
                <w:szCs w:val="20"/>
              </w:rPr>
              <w:t>Students will present a short argumentative speech using multimedia and/or other visuals to convince an audience</w:t>
            </w:r>
            <w:r w:rsidR="00394380">
              <w:rPr>
                <w:rFonts w:cs="Calibri"/>
                <w:b/>
                <w:sz w:val="20"/>
                <w:szCs w:val="20"/>
              </w:rPr>
              <w:t xml:space="preserve"> of their point of view</w:t>
            </w:r>
            <w:r>
              <w:rPr>
                <w:rFonts w:cs="Calibri"/>
                <w:b/>
                <w:sz w:val="20"/>
                <w:szCs w:val="20"/>
              </w:rPr>
              <w:t>.</w:t>
            </w:r>
            <w:r w:rsidR="00394380">
              <w:rPr>
                <w:rFonts w:cs="Calibri"/>
                <w:b/>
                <w:sz w:val="20"/>
                <w:szCs w:val="20"/>
              </w:rPr>
              <w:t xml:space="preserve">  Listeners will evaluate speaker’s use of evidence and choice of language.</w:t>
            </w:r>
          </w:p>
          <w:p w:rsidR="001C3C55" w:rsidRPr="001C3C55" w:rsidRDefault="001C3C55" w:rsidP="00A344C7">
            <w:pPr>
              <w:pStyle w:val="ListParagraph"/>
              <w:numPr>
                <w:ilvl w:val="0"/>
                <w:numId w:val="17"/>
              </w:numPr>
              <w:spacing w:after="0" w:line="240" w:lineRule="auto"/>
              <w:rPr>
                <w:rFonts w:cs="Calibri"/>
                <w:b/>
                <w:sz w:val="20"/>
                <w:szCs w:val="20"/>
              </w:rPr>
            </w:pPr>
            <w:r>
              <w:rPr>
                <w:rFonts w:cs="Calibri"/>
                <w:b/>
                <w:sz w:val="20"/>
                <w:szCs w:val="20"/>
              </w:rPr>
              <w:t xml:space="preserve">Students will write a short argumentative letter on a local, state or national </w:t>
            </w:r>
            <w:r w:rsidR="00A344C7">
              <w:rPr>
                <w:rFonts w:cs="Calibri"/>
                <w:b/>
                <w:sz w:val="20"/>
                <w:szCs w:val="20"/>
              </w:rPr>
              <w:t>issue.  (note: this assignment is not meant to be a full research project but with a focused topic and supplied materials from the teacher, students should be able to do a minimal amount of research and concentrate on the speaking and writing of an argument)</w:t>
            </w:r>
          </w:p>
        </w:tc>
      </w:tr>
      <w:tr w:rsidR="00B13826" w:rsidRPr="002E3D03" w:rsidTr="004F626C">
        <w:trPr>
          <w:trHeight w:val="4320"/>
        </w:trPr>
        <w:tc>
          <w:tcPr>
            <w:tcW w:w="7308" w:type="dxa"/>
            <w:shd w:val="clear" w:color="auto" w:fill="auto"/>
          </w:tcPr>
          <w:p w:rsidR="00B13826" w:rsidRPr="002E3D03" w:rsidRDefault="00B13826" w:rsidP="004F626C">
            <w:pPr>
              <w:spacing w:after="0" w:line="240" w:lineRule="auto"/>
              <w:jc w:val="center"/>
              <w:rPr>
                <w:rFonts w:cs="Calibri"/>
                <w:b/>
                <w:sz w:val="20"/>
                <w:szCs w:val="20"/>
              </w:rPr>
            </w:pPr>
          </w:p>
          <w:p w:rsidR="00B13826" w:rsidRPr="002E3D03" w:rsidRDefault="00B13826" w:rsidP="004F626C">
            <w:pPr>
              <w:spacing w:after="0" w:line="240" w:lineRule="auto"/>
              <w:rPr>
                <w:rFonts w:cs="Calibri"/>
                <w:sz w:val="20"/>
                <w:szCs w:val="20"/>
              </w:rPr>
            </w:pPr>
            <w:r w:rsidRPr="002E3D03">
              <w:rPr>
                <w:rFonts w:cs="Calibri"/>
                <w:b/>
                <w:sz w:val="20"/>
                <w:szCs w:val="20"/>
              </w:rPr>
              <w:t>Knowledge:</w:t>
            </w:r>
            <w:r w:rsidRPr="002E3D03">
              <w:rPr>
                <w:rFonts w:cs="Calibri"/>
                <w:sz w:val="20"/>
                <w:szCs w:val="20"/>
              </w:rPr>
              <w:t xml:space="preserve"> Key basic concepts, facts, and key terms (written in phrases) students should be able to recall independently.</w:t>
            </w:r>
          </w:p>
          <w:p w:rsidR="00B13826" w:rsidRPr="002E3D03" w:rsidRDefault="00B13826" w:rsidP="004F626C">
            <w:pPr>
              <w:spacing w:after="0" w:line="240" w:lineRule="auto"/>
              <w:rPr>
                <w:rFonts w:cs="Calibri"/>
                <w:sz w:val="20"/>
                <w:szCs w:val="20"/>
              </w:rPr>
            </w:pPr>
          </w:p>
          <w:p w:rsidR="00B13826" w:rsidRDefault="00B13826" w:rsidP="004F626C">
            <w:pPr>
              <w:spacing w:after="0" w:line="240" w:lineRule="auto"/>
              <w:rPr>
                <w:rFonts w:cs="Calibri"/>
                <w:i/>
                <w:sz w:val="20"/>
                <w:szCs w:val="20"/>
              </w:rPr>
            </w:pPr>
            <w:r w:rsidRPr="002E3D03">
              <w:rPr>
                <w:rFonts w:cs="Calibri"/>
                <w:i/>
                <w:sz w:val="20"/>
                <w:szCs w:val="20"/>
              </w:rPr>
              <w:t xml:space="preserve">Students will know … </w:t>
            </w:r>
          </w:p>
          <w:p w:rsidR="00B13826" w:rsidRPr="00C72DE0" w:rsidRDefault="00B13826" w:rsidP="004F626C">
            <w:pPr>
              <w:spacing w:after="0" w:line="240" w:lineRule="auto"/>
              <w:ind w:left="360"/>
              <w:rPr>
                <w:rFonts w:cs="Calibri"/>
                <w:sz w:val="20"/>
                <w:szCs w:val="20"/>
              </w:rPr>
            </w:pPr>
          </w:p>
          <w:p w:rsidR="00B13826" w:rsidRPr="002E2529" w:rsidRDefault="00B13826" w:rsidP="004F626C">
            <w:pPr>
              <w:pStyle w:val="ListParagraph"/>
              <w:numPr>
                <w:ilvl w:val="0"/>
                <w:numId w:val="3"/>
              </w:numPr>
              <w:spacing w:after="0" w:line="240" w:lineRule="auto"/>
              <w:rPr>
                <w:sz w:val="20"/>
                <w:szCs w:val="20"/>
              </w:rPr>
            </w:pPr>
            <w:r>
              <w:rPr>
                <w:sz w:val="20"/>
                <w:szCs w:val="20"/>
              </w:rPr>
              <w:t>The characteris</w:t>
            </w:r>
            <w:r w:rsidR="002E2529">
              <w:rPr>
                <w:sz w:val="20"/>
                <w:szCs w:val="20"/>
              </w:rPr>
              <w:t>tics of oral and written persua</w:t>
            </w:r>
            <w:r>
              <w:rPr>
                <w:sz w:val="20"/>
                <w:szCs w:val="20"/>
              </w:rPr>
              <w:t xml:space="preserve">sive arguments (effective use of evidence, supporting of claims, what is </w:t>
            </w:r>
            <w:r w:rsidR="002E2529">
              <w:rPr>
                <w:sz w:val="20"/>
                <w:szCs w:val="20"/>
              </w:rPr>
              <w:t xml:space="preserve">a </w:t>
            </w:r>
            <w:r>
              <w:rPr>
                <w:sz w:val="20"/>
                <w:szCs w:val="20"/>
              </w:rPr>
              <w:t>credible speaker, who is the target audience)</w:t>
            </w:r>
          </w:p>
          <w:p w:rsidR="00B13826" w:rsidRPr="000634CB" w:rsidRDefault="001C3C55" w:rsidP="004F626C">
            <w:pPr>
              <w:pStyle w:val="ListParagraph"/>
              <w:numPr>
                <w:ilvl w:val="0"/>
                <w:numId w:val="3"/>
              </w:numPr>
              <w:spacing w:after="0" w:line="240" w:lineRule="auto"/>
              <w:rPr>
                <w:sz w:val="20"/>
                <w:szCs w:val="20"/>
              </w:rPr>
            </w:pPr>
            <w:r>
              <w:rPr>
                <w:sz w:val="20"/>
                <w:szCs w:val="20"/>
              </w:rPr>
              <w:t>Language (word choice and syntax) conveys point of view</w:t>
            </w:r>
          </w:p>
          <w:p w:rsidR="00B13826" w:rsidRPr="000634CB" w:rsidRDefault="00B13826" w:rsidP="004F626C">
            <w:pPr>
              <w:pStyle w:val="ListParagraph"/>
              <w:numPr>
                <w:ilvl w:val="0"/>
                <w:numId w:val="3"/>
              </w:numPr>
              <w:spacing w:after="0" w:line="240" w:lineRule="auto"/>
              <w:rPr>
                <w:sz w:val="20"/>
                <w:szCs w:val="20"/>
              </w:rPr>
            </w:pPr>
            <w:r>
              <w:rPr>
                <w:sz w:val="20"/>
                <w:szCs w:val="20"/>
              </w:rPr>
              <w:t xml:space="preserve">The structure of a proper argument (oral </w:t>
            </w:r>
            <w:r w:rsidR="001C3C55">
              <w:rPr>
                <w:sz w:val="20"/>
                <w:szCs w:val="20"/>
              </w:rPr>
              <w:t>and</w:t>
            </w:r>
            <w:r>
              <w:rPr>
                <w:sz w:val="20"/>
                <w:szCs w:val="20"/>
              </w:rPr>
              <w:t xml:space="preserve"> written)</w:t>
            </w:r>
          </w:p>
          <w:p w:rsidR="00B13826" w:rsidRPr="000634CB" w:rsidRDefault="00B13826" w:rsidP="000634CB">
            <w:pPr>
              <w:pStyle w:val="ListParagraph"/>
              <w:numPr>
                <w:ilvl w:val="0"/>
                <w:numId w:val="1"/>
              </w:numPr>
              <w:spacing w:after="0" w:line="240" w:lineRule="auto"/>
              <w:rPr>
                <w:rFonts w:cs="Calibri"/>
                <w:sz w:val="20"/>
                <w:szCs w:val="20"/>
              </w:rPr>
            </w:pPr>
            <w:r>
              <w:rPr>
                <w:rFonts w:cs="Calibri"/>
                <w:sz w:val="20"/>
                <w:szCs w:val="20"/>
              </w:rPr>
              <w:t xml:space="preserve">The effective tools of argumentation -  such as understanding </w:t>
            </w:r>
            <w:r w:rsidRPr="0062258B">
              <w:rPr>
                <w:sz w:val="20"/>
                <w:szCs w:val="20"/>
              </w:rPr>
              <w:t>audience, purpose, message, occasion, and tone</w:t>
            </w:r>
          </w:p>
          <w:p w:rsidR="00B13826" w:rsidRPr="000634CB" w:rsidRDefault="00B13826" w:rsidP="000634CB">
            <w:pPr>
              <w:pStyle w:val="ListParagraph"/>
              <w:numPr>
                <w:ilvl w:val="0"/>
                <w:numId w:val="1"/>
              </w:numPr>
              <w:spacing w:after="0" w:line="240" w:lineRule="auto"/>
              <w:rPr>
                <w:rFonts w:cs="Calibri"/>
                <w:sz w:val="20"/>
                <w:szCs w:val="20"/>
              </w:rPr>
            </w:pPr>
            <w:r>
              <w:rPr>
                <w:rFonts w:cs="Calibri"/>
                <w:sz w:val="20"/>
                <w:szCs w:val="20"/>
              </w:rPr>
              <w:t>Strategies for citing evidence to support their writing</w:t>
            </w:r>
          </w:p>
          <w:p w:rsidR="00B13826" w:rsidRDefault="00B13826" w:rsidP="004F626C">
            <w:pPr>
              <w:pStyle w:val="ListParagraph"/>
              <w:numPr>
                <w:ilvl w:val="0"/>
                <w:numId w:val="1"/>
              </w:numPr>
              <w:spacing w:after="0" w:line="240" w:lineRule="auto"/>
              <w:rPr>
                <w:rFonts w:cs="Calibri"/>
                <w:sz w:val="20"/>
                <w:szCs w:val="20"/>
              </w:rPr>
            </w:pPr>
            <w:r>
              <w:rPr>
                <w:rFonts w:cs="Calibri"/>
                <w:sz w:val="20"/>
                <w:szCs w:val="20"/>
              </w:rPr>
              <w:t>Inferences vs. explicitly stated information</w:t>
            </w:r>
          </w:p>
          <w:p w:rsidR="00C765AB" w:rsidRPr="002E3D03" w:rsidRDefault="00C765AB" w:rsidP="004F626C">
            <w:pPr>
              <w:spacing w:after="0" w:line="240" w:lineRule="auto"/>
              <w:jc w:val="center"/>
              <w:rPr>
                <w:rFonts w:cs="Calibri"/>
                <w:b/>
                <w:sz w:val="20"/>
                <w:szCs w:val="20"/>
              </w:rPr>
            </w:pPr>
          </w:p>
        </w:tc>
        <w:tc>
          <w:tcPr>
            <w:tcW w:w="7308" w:type="dxa"/>
            <w:shd w:val="clear" w:color="auto" w:fill="auto"/>
          </w:tcPr>
          <w:p w:rsidR="00B13826" w:rsidRPr="002E3D03" w:rsidRDefault="00B13826" w:rsidP="004F626C">
            <w:pPr>
              <w:spacing w:after="0" w:line="240" w:lineRule="auto"/>
              <w:jc w:val="center"/>
              <w:rPr>
                <w:rFonts w:cs="Calibri"/>
                <w:b/>
                <w:sz w:val="20"/>
                <w:szCs w:val="20"/>
              </w:rPr>
            </w:pPr>
          </w:p>
          <w:p w:rsidR="00B13826" w:rsidRPr="00C765AB" w:rsidRDefault="00B13826" w:rsidP="004F626C">
            <w:pPr>
              <w:spacing w:after="0" w:line="240" w:lineRule="auto"/>
              <w:rPr>
                <w:rFonts w:cs="Calibri"/>
                <w:sz w:val="20"/>
                <w:szCs w:val="20"/>
              </w:rPr>
            </w:pPr>
            <w:r w:rsidRPr="00C765AB">
              <w:rPr>
                <w:rFonts w:cs="Calibri"/>
                <w:b/>
                <w:sz w:val="20"/>
                <w:szCs w:val="20"/>
              </w:rPr>
              <w:t>Skills:</w:t>
            </w:r>
            <w:r w:rsidRPr="00C765AB">
              <w:rPr>
                <w:rFonts w:cs="Calibri"/>
                <w:sz w:val="20"/>
                <w:szCs w:val="20"/>
              </w:rPr>
              <w:t xml:space="preserve"> Effective ways to get their points across that are well thought out, that consider the bigger picture meaning all sides to the issue, </w:t>
            </w:r>
          </w:p>
          <w:p w:rsidR="00B13826" w:rsidRPr="00C765AB" w:rsidRDefault="00B13826" w:rsidP="004F626C">
            <w:pPr>
              <w:spacing w:after="0" w:line="240" w:lineRule="auto"/>
              <w:rPr>
                <w:rFonts w:cs="Calibri"/>
                <w:sz w:val="20"/>
                <w:szCs w:val="20"/>
              </w:rPr>
            </w:pPr>
          </w:p>
          <w:p w:rsidR="00B13826" w:rsidRPr="002E3D03" w:rsidRDefault="00B13826" w:rsidP="004F626C">
            <w:pPr>
              <w:spacing w:after="0" w:line="240" w:lineRule="auto"/>
              <w:rPr>
                <w:rFonts w:cs="Calibri"/>
                <w:i/>
                <w:sz w:val="20"/>
                <w:szCs w:val="20"/>
              </w:rPr>
            </w:pPr>
            <w:r w:rsidRPr="002E3D03">
              <w:rPr>
                <w:rFonts w:cs="Calibri"/>
                <w:i/>
                <w:sz w:val="20"/>
                <w:szCs w:val="20"/>
              </w:rPr>
              <w:t>Students will be skilled at:</w:t>
            </w:r>
          </w:p>
          <w:p w:rsidR="00B13826" w:rsidRPr="002E3D03" w:rsidRDefault="00B13826" w:rsidP="004F626C">
            <w:pPr>
              <w:pStyle w:val="ListParagraph"/>
              <w:spacing w:after="0" w:line="240" w:lineRule="auto"/>
              <w:rPr>
                <w:rFonts w:cs="Calibri"/>
                <w:sz w:val="20"/>
                <w:szCs w:val="20"/>
              </w:rPr>
            </w:pPr>
          </w:p>
          <w:p w:rsidR="00B13826" w:rsidRPr="00C72DE0" w:rsidRDefault="001C3C55" w:rsidP="004F626C">
            <w:pPr>
              <w:pStyle w:val="ListParagraph"/>
              <w:numPr>
                <w:ilvl w:val="0"/>
                <w:numId w:val="2"/>
              </w:numPr>
              <w:spacing w:after="0" w:line="240" w:lineRule="auto"/>
              <w:rPr>
                <w:rFonts w:cs="Calibri"/>
                <w:sz w:val="20"/>
                <w:szCs w:val="20"/>
              </w:rPr>
            </w:pPr>
            <w:r>
              <w:rPr>
                <w:rFonts w:cs="Calibri"/>
                <w:sz w:val="20"/>
                <w:szCs w:val="20"/>
              </w:rPr>
              <w:t>Understanding</w:t>
            </w:r>
            <w:r w:rsidR="00B13826" w:rsidRPr="00C72DE0">
              <w:rPr>
                <w:rFonts w:cs="Calibri"/>
                <w:sz w:val="20"/>
                <w:szCs w:val="20"/>
              </w:rPr>
              <w:t xml:space="preserve"> the audience in order to best communicate the message</w:t>
            </w:r>
            <w:r w:rsidR="000634CB">
              <w:rPr>
                <w:rFonts w:cs="Calibri"/>
                <w:sz w:val="20"/>
                <w:szCs w:val="20"/>
              </w:rPr>
              <w:t xml:space="preserve"> </w:t>
            </w:r>
          </w:p>
          <w:p w:rsidR="00B13826" w:rsidRPr="00C72DE0" w:rsidRDefault="00B13826" w:rsidP="004F626C">
            <w:pPr>
              <w:pStyle w:val="ListParagraph"/>
              <w:numPr>
                <w:ilvl w:val="0"/>
                <w:numId w:val="2"/>
              </w:numPr>
              <w:spacing w:after="0" w:line="240" w:lineRule="auto"/>
              <w:rPr>
                <w:rFonts w:cs="Calibri"/>
                <w:sz w:val="20"/>
                <w:szCs w:val="20"/>
              </w:rPr>
            </w:pPr>
            <w:r>
              <w:rPr>
                <w:rFonts w:cs="Calibri"/>
                <w:sz w:val="20"/>
                <w:szCs w:val="20"/>
              </w:rPr>
              <w:t>Conveying effective ideas in order to persuade</w:t>
            </w:r>
            <w:r w:rsidR="00394380">
              <w:rPr>
                <w:rFonts w:cs="Calibri"/>
                <w:sz w:val="20"/>
                <w:szCs w:val="20"/>
              </w:rPr>
              <w:t xml:space="preserve"> </w:t>
            </w:r>
          </w:p>
          <w:p w:rsidR="00B13826" w:rsidRPr="00C72DE0" w:rsidRDefault="00B13826" w:rsidP="004F626C">
            <w:pPr>
              <w:pStyle w:val="ListParagraph"/>
              <w:numPr>
                <w:ilvl w:val="0"/>
                <w:numId w:val="2"/>
              </w:numPr>
              <w:spacing w:after="0" w:line="240" w:lineRule="auto"/>
              <w:rPr>
                <w:rFonts w:cs="Calibri"/>
                <w:sz w:val="20"/>
                <w:szCs w:val="20"/>
              </w:rPr>
            </w:pPr>
            <w:r>
              <w:rPr>
                <w:rFonts w:cs="Calibri"/>
                <w:sz w:val="20"/>
                <w:szCs w:val="20"/>
              </w:rPr>
              <w:t>Demonstrating skills to build an argument, while understanding other vi</w:t>
            </w:r>
            <w:r w:rsidR="000634CB">
              <w:rPr>
                <w:rFonts w:cs="Calibri"/>
                <w:sz w:val="20"/>
                <w:szCs w:val="20"/>
              </w:rPr>
              <w:t>ews, all with an objecti</w:t>
            </w:r>
            <w:r w:rsidR="00394380">
              <w:rPr>
                <w:rFonts w:cs="Calibri"/>
                <w:sz w:val="20"/>
                <w:szCs w:val="20"/>
              </w:rPr>
              <w:t xml:space="preserve">ve tone </w:t>
            </w:r>
          </w:p>
          <w:p w:rsidR="00B13826" w:rsidRPr="00C72DE0" w:rsidRDefault="00B13826" w:rsidP="004F626C">
            <w:pPr>
              <w:pStyle w:val="ListParagraph"/>
              <w:numPr>
                <w:ilvl w:val="0"/>
                <w:numId w:val="2"/>
              </w:numPr>
              <w:spacing w:after="0" w:line="240" w:lineRule="auto"/>
              <w:rPr>
                <w:rFonts w:cs="Calibri"/>
                <w:sz w:val="20"/>
                <w:szCs w:val="20"/>
              </w:rPr>
            </w:pPr>
            <w:r>
              <w:rPr>
                <w:rFonts w:cs="Calibri"/>
                <w:sz w:val="20"/>
                <w:szCs w:val="20"/>
              </w:rPr>
              <w:t>Ident</w:t>
            </w:r>
            <w:r w:rsidR="000634CB">
              <w:rPr>
                <w:rFonts w:cs="Calibri"/>
                <w:sz w:val="20"/>
                <w:szCs w:val="20"/>
              </w:rPr>
              <w:t xml:space="preserve">ifying the counter argument </w:t>
            </w:r>
            <w:r>
              <w:rPr>
                <w:rFonts w:cs="Calibri"/>
                <w:sz w:val="20"/>
                <w:szCs w:val="20"/>
              </w:rPr>
              <w:t>while effectively supporting the original argument</w:t>
            </w:r>
          </w:p>
          <w:p w:rsidR="00B13826" w:rsidRPr="00C72DE0" w:rsidRDefault="00B13826" w:rsidP="004F626C">
            <w:pPr>
              <w:pStyle w:val="ListParagraph"/>
              <w:numPr>
                <w:ilvl w:val="0"/>
                <w:numId w:val="2"/>
              </w:numPr>
              <w:spacing w:after="0" w:line="240" w:lineRule="auto"/>
              <w:rPr>
                <w:rFonts w:cs="Calibri"/>
                <w:sz w:val="20"/>
                <w:szCs w:val="20"/>
              </w:rPr>
            </w:pPr>
            <w:r>
              <w:rPr>
                <w:rFonts w:cs="Calibri"/>
                <w:sz w:val="20"/>
                <w:szCs w:val="20"/>
              </w:rPr>
              <w:t>Writing an effective argument such as point-counterpoint, exemplification, classical arra</w:t>
            </w:r>
            <w:r w:rsidR="000634CB">
              <w:rPr>
                <w:rFonts w:cs="Calibri"/>
                <w:sz w:val="20"/>
                <w:szCs w:val="20"/>
              </w:rPr>
              <w:t>n</w:t>
            </w:r>
            <w:r w:rsidR="00394380">
              <w:rPr>
                <w:rFonts w:cs="Calibri"/>
                <w:sz w:val="20"/>
                <w:szCs w:val="20"/>
              </w:rPr>
              <w:t>gement, cause and effect, etc.</w:t>
            </w:r>
          </w:p>
          <w:p w:rsidR="00B13826" w:rsidRPr="00C72DE0" w:rsidRDefault="00B13826" w:rsidP="004F626C">
            <w:pPr>
              <w:pStyle w:val="ListParagraph"/>
              <w:numPr>
                <w:ilvl w:val="0"/>
                <w:numId w:val="2"/>
              </w:numPr>
              <w:spacing w:after="0" w:line="240" w:lineRule="auto"/>
              <w:rPr>
                <w:rFonts w:cs="Calibri"/>
                <w:sz w:val="20"/>
                <w:szCs w:val="20"/>
              </w:rPr>
            </w:pPr>
            <w:r>
              <w:rPr>
                <w:rFonts w:cs="Calibri"/>
                <w:sz w:val="20"/>
                <w:szCs w:val="20"/>
              </w:rPr>
              <w:t>C</w:t>
            </w:r>
            <w:r w:rsidRPr="00284377">
              <w:rPr>
                <w:rFonts w:cs="Calibri"/>
                <w:sz w:val="20"/>
                <w:szCs w:val="20"/>
              </w:rPr>
              <w:t>iting strong and thorou</w:t>
            </w:r>
            <w:r w:rsidR="00394380">
              <w:rPr>
                <w:rFonts w:cs="Calibri"/>
                <w:sz w:val="20"/>
                <w:szCs w:val="20"/>
              </w:rPr>
              <w:t xml:space="preserve">gh textual evidence </w:t>
            </w:r>
          </w:p>
          <w:p w:rsidR="00B13826" w:rsidRPr="00C72DE0" w:rsidRDefault="00B13826" w:rsidP="004F626C">
            <w:pPr>
              <w:pStyle w:val="ListParagraph"/>
              <w:numPr>
                <w:ilvl w:val="0"/>
                <w:numId w:val="2"/>
              </w:numPr>
              <w:spacing w:after="0" w:line="240" w:lineRule="auto"/>
              <w:rPr>
                <w:rFonts w:cs="Calibri"/>
                <w:sz w:val="20"/>
                <w:szCs w:val="20"/>
              </w:rPr>
            </w:pPr>
            <w:r>
              <w:rPr>
                <w:rFonts w:cs="Calibri"/>
                <w:sz w:val="20"/>
                <w:szCs w:val="20"/>
              </w:rPr>
              <w:t>Drawing infe</w:t>
            </w:r>
            <w:r w:rsidR="00394380">
              <w:rPr>
                <w:rFonts w:cs="Calibri"/>
                <w:sz w:val="20"/>
                <w:szCs w:val="20"/>
              </w:rPr>
              <w:t xml:space="preserve">rences </w:t>
            </w:r>
          </w:p>
          <w:p w:rsidR="00B13826" w:rsidRPr="00C72DE0" w:rsidRDefault="00B13826" w:rsidP="004F626C">
            <w:pPr>
              <w:pStyle w:val="ListParagraph"/>
              <w:numPr>
                <w:ilvl w:val="0"/>
                <w:numId w:val="2"/>
              </w:numPr>
              <w:spacing w:after="0" w:line="240" w:lineRule="auto"/>
              <w:rPr>
                <w:rFonts w:cs="Calibri"/>
                <w:sz w:val="20"/>
                <w:szCs w:val="20"/>
              </w:rPr>
            </w:pPr>
            <w:r>
              <w:rPr>
                <w:rFonts w:cs="Calibri"/>
                <w:sz w:val="20"/>
                <w:szCs w:val="20"/>
              </w:rPr>
              <w:t>Determining a the</w:t>
            </w:r>
            <w:r w:rsidR="00394380">
              <w:rPr>
                <w:rFonts w:cs="Calibri"/>
                <w:sz w:val="20"/>
                <w:szCs w:val="20"/>
              </w:rPr>
              <w:t xml:space="preserve">sis and central idea of a text </w:t>
            </w:r>
          </w:p>
          <w:p w:rsidR="00B13826" w:rsidRPr="002E3D03" w:rsidRDefault="00B13826" w:rsidP="004F626C">
            <w:pPr>
              <w:pStyle w:val="ListParagraph"/>
              <w:numPr>
                <w:ilvl w:val="0"/>
                <w:numId w:val="2"/>
              </w:numPr>
              <w:spacing w:after="0" w:line="240" w:lineRule="auto"/>
              <w:rPr>
                <w:rFonts w:cs="Calibri"/>
                <w:sz w:val="20"/>
                <w:szCs w:val="20"/>
              </w:rPr>
            </w:pPr>
            <w:r>
              <w:rPr>
                <w:rFonts w:cs="Calibri"/>
                <w:sz w:val="20"/>
                <w:szCs w:val="20"/>
              </w:rPr>
              <w:t>Writing clear and concise speeches and essays</w:t>
            </w:r>
            <w:r w:rsidR="00394380">
              <w:rPr>
                <w:rFonts w:cs="Calibri"/>
                <w:sz w:val="20"/>
                <w:szCs w:val="20"/>
              </w:rPr>
              <w:t xml:space="preserve"> </w:t>
            </w:r>
            <w:bookmarkStart w:id="0" w:name="_GoBack"/>
            <w:bookmarkEnd w:id="0"/>
          </w:p>
          <w:p w:rsidR="00B13826" w:rsidRPr="002E3D03" w:rsidRDefault="00B13826" w:rsidP="004F626C">
            <w:pPr>
              <w:pStyle w:val="ListParagraph"/>
              <w:spacing w:after="0" w:line="240" w:lineRule="auto"/>
              <w:ind w:left="0"/>
              <w:rPr>
                <w:rFonts w:cs="Calibri"/>
                <w:sz w:val="20"/>
                <w:szCs w:val="20"/>
              </w:rPr>
            </w:pPr>
          </w:p>
          <w:p w:rsidR="00B13826" w:rsidRPr="002E3D03" w:rsidRDefault="00B13826" w:rsidP="004F626C">
            <w:pPr>
              <w:spacing w:after="0" w:line="240" w:lineRule="auto"/>
              <w:jc w:val="center"/>
              <w:rPr>
                <w:rFonts w:cs="Calibri"/>
                <w:b/>
                <w:sz w:val="20"/>
                <w:szCs w:val="20"/>
              </w:rPr>
            </w:pPr>
          </w:p>
        </w:tc>
      </w:tr>
    </w:tbl>
    <w:p w:rsidR="00B13826" w:rsidRPr="002E3D03" w:rsidRDefault="00B13826" w:rsidP="00B13826">
      <w:pPr>
        <w:spacing w:after="0" w:line="240" w:lineRule="auto"/>
        <w:rPr>
          <w:rFonts w:cs="Calibri"/>
        </w:rPr>
      </w:pPr>
    </w:p>
    <w:p w:rsidR="0040446C" w:rsidRDefault="0040446C"/>
    <w:sectPr w:rsidR="0040446C" w:rsidSect="009E15BC">
      <w:footerReference w:type="default" r:id="rId7"/>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59C5" w:rsidRDefault="00D059C5">
      <w:pPr>
        <w:spacing w:after="0" w:line="240" w:lineRule="auto"/>
      </w:pPr>
      <w:r>
        <w:separator/>
      </w:r>
    </w:p>
  </w:endnote>
  <w:endnote w:type="continuationSeparator" w:id="0">
    <w:p w:rsidR="00D059C5" w:rsidRDefault="00D059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Geneva">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544E" w:rsidRPr="00623589" w:rsidRDefault="00B13826" w:rsidP="009E15BC">
    <w:pPr>
      <w:pStyle w:val="Footer"/>
      <w:pBdr>
        <w:top w:val="thinThickSmallGap" w:sz="24" w:space="1" w:color="622423"/>
      </w:pBdr>
      <w:tabs>
        <w:tab w:val="clear" w:pos="4680"/>
        <w:tab w:val="clear" w:pos="9360"/>
        <w:tab w:val="right" w:pos="14400"/>
      </w:tabs>
      <w:rPr>
        <w:rFonts w:ascii="Cambria" w:eastAsia="Times New Roman" w:hAnsi="Cambria"/>
        <w:sz w:val="20"/>
        <w:szCs w:val="20"/>
      </w:rPr>
    </w:pPr>
    <w:r w:rsidRPr="00623589">
      <w:rPr>
        <w:rFonts w:ascii="Cambria" w:eastAsia="Times New Roman" w:hAnsi="Cambria"/>
        <w:sz w:val="20"/>
        <w:szCs w:val="20"/>
      </w:rPr>
      <w:tab/>
      <w:t xml:space="preserve">Page </w:t>
    </w:r>
    <w:r w:rsidRPr="00623589">
      <w:rPr>
        <w:rFonts w:ascii="Cambria" w:eastAsia="Times New Roman" w:hAnsi="Cambria"/>
        <w:sz w:val="20"/>
        <w:szCs w:val="20"/>
      </w:rPr>
      <w:fldChar w:fldCharType="begin"/>
    </w:r>
    <w:r w:rsidRPr="00623589">
      <w:rPr>
        <w:rFonts w:ascii="Cambria" w:hAnsi="Cambria"/>
        <w:sz w:val="20"/>
        <w:szCs w:val="20"/>
      </w:rPr>
      <w:instrText xml:space="preserve"> PAGE   \* MERGEFORMAT </w:instrText>
    </w:r>
    <w:r w:rsidRPr="00623589">
      <w:rPr>
        <w:rFonts w:ascii="Cambria" w:eastAsia="Times New Roman" w:hAnsi="Cambria"/>
        <w:sz w:val="20"/>
        <w:szCs w:val="20"/>
      </w:rPr>
      <w:fldChar w:fldCharType="separate"/>
    </w:r>
    <w:r w:rsidR="00394380" w:rsidRPr="00394380">
      <w:rPr>
        <w:rFonts w:ascii="Cambria" w:eastAsia="Times New Roman" w:hAnsi="Cambria"/>
        <w:noProof/>
        <w:sz w:val="20"/>
        <w:szCs w:val="20"/>
      </w:rPr>
      <w:t>4</w:t>
    </w:r>
    <w:r w:rsidRPr="00623589">
      <w:rPr>
        <w:rFonts w:ascii="Cambria" w:eastAsia="Times New Roman" w:hAnsi="Cambria"/>
        <w:noProof/>
        <w:sz w:val="20"/>
        <w:szCs w:val="20"/>
      </w:rPr>
      <w:fldChar w:fldCharType="end"/>
    </w:r>
  </w:p>
  <w:p w:rsidR="0028544E" w:rsidRDefault="00D059C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59C5" w:rsidRDefault="00D059C5">
      <w:pPr>
        <w:spacing w:after="0" w:line="240" w:lineRule="auto"/>
      </w:pPr>
      <w:r>
        <w:separator/>
      </w:r>
    </w:p>
  </w:footnote>
  <w:footnote w:type="continuationSeparator" w:id="0">
    <w:p w:rsidR="00D059C5" w:rsidRDefault="00D059C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73891"/>
    <w:multiLevelType w:val="hybridMultilevel"/>
    <w:tmpl w:val="A9D27E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440CFB"/>
    <w:multiLevelType w:val="hybridMultilevel"/>
    <w:tmpl w:val="D1C293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CBF05DE"/>
    <w:multiLevelType w:val="hybridMultilevel"/>
    <w:tmpl w:val="6B52C1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0575904"/>
    <w:multiLevelType w:val="hybridMultilevel"/>
    <w:tmpl w:val="643E1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CC00F18"/>
    <w:multiLevelType w:val="hybridMultilevel"/>
    <w:tmpl w:val="6420B8B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3400338C"/>
    <w:multiLevelType w:val="hybridMultilevel"/>
    <w:tmpl w:val="858819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Symbo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Symbol"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7015BCB"/>
    <w:multiLevelType w:val="hybridMultilevel"/>
    <w:tmpl w:val="632C10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1A057A2"/>
    <w:multiLevelType w:val="hybridMultilevel"/>
    <w:tmpl w:val="7166F3F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8">
    <w:nsid w:val="482D1D4D"/>
    <w:multiLevelType w:val="hybridMultilevel"/>
    <w:tmpl w:val="9AF433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1D933DB"/>
    <w:multiLevelType w:val="hybridMultilevel"/>
    <w:tmpl w:val="FAD8FA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610124FF"/>
    <w:multiLevelType w:val="hybridMultilevel"/>
    <w:tmpl w:val="066E2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6E952D5"/>
    <w:multiLevelType w:val="hybridMultilevel"/>
    <w:tmpl w:val="7DC21F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Symbo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Symbol"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69680C73"/>
    <w:multiLevelType w:val="hybridMultilevel"/>
    <w:tmpl w:val="A3965D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6BD16DB8"/>
    <w:multiLevelType w:val="hybridMultilevel"/>
    <w:tmpl w:val="EDAEC2A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Symbo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Symbol"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7F430AF2"/>
    <w:multiLevelType w:val="hybridMultilevel"/>
    <w:tmpl w:val="0CC650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7F873698"/>
    <w:multiLevelType w:val="hybridMultilevel"/>
    <w:tmpl w:val="4732B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FC872FF"/>
    <w:multiLevelType w:val="hybridMultilevel"/>
    <w:tmpl w:val="072A15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11"/>
  </w:num>
  <w:num w:numId="3">
    <w:abstractNumId w:val="13"/>
  </w:num>
  <w:num w:numId="4">
    <w:abstractNumId w:val="2"/>
  </w:num>
  <w:num w:numId="5">
    <w:abstractNumId w:val="1"/>
  </w:num>
  <w:num w:numId="6">
    <w:abstractNumId w:val="10"/>
  </w:num>
  <w:num w:numId="7">
    <w:abstractNumId w:val="7"/>
  </w:num>
  <w:num w:numId="8">
    <w:abstractNumId w:val="8"/>
  </w:num>
  <w:num w:numId="9">
    <w:abstractNumId w:val="3"/>
  </w:num>
  <w:num w:numId="10">
    <w:abstractNumId w:val="15"/>
  </w:num>
  <w:num w:numId="11">
    <w:abstractNumId w:val="14"/>
  </w:num>
  <w:num w:numId="12">
    <w:abstractNumId w:val="9"/>
  </w:num>
  <w:num w:numId="13">
    <w:abstractNumId w:val="4"/>
  </w:num>
  <w:num w:numId="14">
    <w:abstractNumId w:val="12"/>
  </w:num>
  <w:num w:numId="15">
    <w:abstractNumId w:val="16"/>
  </w:num>
  <w:num w:numId="16">
    <w:abstractNumId w:val="0"/>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3826"/>
    <w:rsid w:val="00015809"/>
    <w:rsid w:val="000634CB"/>
    <w:rsid w:val="000F105D"/>
    <w:rsid w:val="000F6B76"/>
    <w:rsid w:val="0010534C"/>
    <w:rsid w:val="001C3C55"/>
    <w:rsid w:val="002E2529"/>
    <w:rsid w:val="003900AF"/>
    <w:rsid w:val="00394380"/>
    <w:rsid w:val="0040446C"/>
    <w:rsid w:val="00491944"/>
    <w:rsid w:val="005561AE"/>
    <w:rsid w:val="0072633A"/>
    <w:rsid w:val="00772870"/>
    <w:rsid w:val="007C1024"/>
    <w:rsid w:val="007C41E7"/>
    <w:rsid w:val="00816E25"/>
    <w:rsid w:val="0094614B"/>
    <w:rsid w:val="00A344C7"/>
    <w:rsid w:val="00A35EBF"/>
    <w:rsid w:val="00A76C3A"/>
    <w:rsid w:val="00B13826"/>
    <w:rsid w:val="00BA366A"/>
    <w:rsid w:val="00BC608B"/>
    <w:rsid w:val="00BF40DC"/>
    <w:rsid w:val="00C765AB"/>
    <w:rsid w:val="00CE7CB2"/>
    <w:rsid w:val="00D059C5"/>
    <w:rsid w:val="00E545F8"/>
    <w:rsid w:val="00E97D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15:docId w15:val="{C1E1871F-7B22-455F-96F8-0E72FEB13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3826"/>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B13826"/>
    <w:pPr>
      <w:ind w:left="720"/>
      <w:contextualSpacing/>
    </w:pPr>
  </w:style>
  <w:style w:type="paragraph" w:styleId="Footer">
    <w:name w:val="footer"/>
    <w:basedOn w:val="Normal"/>
    <w:link w:val="FooterChar"/>
    <w:unhideWhenUsed/>
    <w:rsid w:val="00B13826"/>
    <w:pPr>
      <w:tabs>
        <w:tab w:val="center" w:pos="4680"/>
        <w:tab w:val="right" w:pos="9360"/>
      </w:tabs>
      <w:spacing w:after="0" w:line="240" w:lineRule="auto"/>
    </w:pPr>
  </w:style>
  <w:style w:type="character" w:customStyle="1" w:styleId="FooterChar">
    <w:name w:val="Footer Char"/>
    <w:basedOn w:val="DefaultParagraphFont"/>
    <w:link w:val="Footer"/>
    <w:rsid w:val="00B13826"/>
    <w:rPr>
      <w:rFonts w:ascii="Calibri" w:eastAsia="Calibri" w:hAnsi="Calibri" w:cs="Times New Roman"/>
    </w:rPr>
  </w:style>
  <w:style w:type="table" w:styleId="TableGrid">
    <w:name w:val="Table Grid"/>
    <w:basedOn w:val="TableNormal"/>
    <w:uiPriority w:val="59"/>
    <w:rsid w:val="00772870"/>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5</Pages>
  <Words>1475</Words>
  <Characters>8413</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dc:creator>
  <cp:lastModifiedBy>Goldstein, Phyllis</cp:lastModifiedBy>
  <cp:revision>4</cp:revision>
  <dcterms:created xsi:type="dcterms:W3CDTF">2014-08-28T15:11:00Z</dcterms:created>
  <dcterms:modified xsi:type="dcterms:W3CDTF">2014-09-18T15:04:00Z</dcterms:modified>
</cp:coreProperties>
</file>